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9EF6F">
      <w:pPr>
        <w:widowControl/>
        <w:spacing w:line="360" w:lineRule="auto"/>
        <w:jc w:val="center"/>
        <w:rPr>
          <w:rFonts w:ascii="黑体" w:hAnsi="黑体" w:eastAsia="黑体"/>
        </w:rPr>
      </w:pPr>
    </w:p>
    <w:p w14:paraId="13A94259">
      <w:pPr>
        <w:spacing w:line="360" w:lineRule="auto"/>
        <w:jc w:val="center"/>
        <w:rPr>
          <w:rFonts w:ascii="宋体" w:hAnsi="宋体" w:eastAsia="宋体" w:cs="Times New Roman"/>
          <w:b/>
          <w:color w:val="000000"/>
          <w:sz w:val="52"/>
          <w:szCs w:val="52"/>
        </w:rPr>
      </w:pPr>
    </w:p>
    <w:p w14:paraId="11020E9D">
      <w:pPr>
        <w:spacing w:line="360" w:lineRule="auto"/>
        <w:jc w:val="center"/>
        <w:rPr>
          <w:rFonts w:ascii="宋体" w:hAnsi="宋体" w:eastAsia="宋体" w:cs="Times New Roman"/>
          <w:b/>
          <w:color w:val="000000"/>
          <w:sz w:val="52"/>
          <w:szCs w:val="52"/>
        </w:rPr>
      </w:pPr>
    </w:p>
    <w:p w14:paraId="6188ED9D">
      <w:pPr>
        <w:spacing w:line="360" w:lineRule="auto"/>
        <w:jc w:val="center"/>
        <w:rPr>
          <w:rFonts w:hint="eastAsia" w:ascii="宋体" w:hAnsi="宋体" w:eastAsia="宋体" w:cs="Times New Roman"/>
          <w:b/>
          <w:color w:val="000000"/>
          <w:sz w:val="52"/>
          <w:szCs w:val="52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 w:val="52"/>
          <w:szCs w:val="52"/>
          <w:lang w:val="en-US" w:eastAsia="zh-CN"/>
        </w:rPr>
        <w:t>注协数字信息化</w:t>
      </w:r>
      <w:r>
        <w:rPr>
          <w:rFonts w:hint="eastAsia" w:ascii="宋体" w:hAnsi="宋体" w:eastAsia="宋体" w:cs="Times New Roman"/>
          <w:b/>
          <w:color w:val="000000"/>
          <w:sz w:val="52"/>
          <w:szCs w:val="52"/>
        </w:rPr>
        <w:t>管理</w:t>
      </w:r>
      <w:r>
        <w:rPr>
          <w:rFonts w:hint="eastAsia" w:ascii="宋体" w:hAnsi="宋体" w:eastAsia="宋体" w:cs="Times New Roman"/>
          <w:b/>
          <w:color w:val="000000"/>
          <w:sz w:val="52"/>
          <w:szCs w:val="52"/>
          <w:lang w:val="en-US" w:eastAsia="zh-CN"/>
        </w:rPr>
        <w:t>平台</w:t>
      </w:r>
    </w:p>
    <w:p w14:paraId="1A9EE324">
      <w:pPr>
        <w:spacing w:line="360" w:lineRule="auto"/>
        <w:jc w:val="center"/>
        <w:rPr>
          <w:rFonts w:hint="eastAsia" w:ascii="宋体" w:hAnsi="宋体" w:eastAsia="宋体" w:cs="Times New Roman"/>
          <w:b/>
          <w:color w:val="000000"/>
          <w:sz w:val="52"/>
          <w:szCs w:val="52"/>
          <w:lang w:eastAsia="zh-CN"/>
        </w:rPr>
      </w:pPr>
      <w:r>
        <w:rPr>
          <w:rFonts w:hint="eastAsia" w:ascii="宋体" w:hAnsi="宋体" w:eastAsia="宋体" w:cs="Times New Roman"/>
          <w:b/>
          <w:color w:val="000000"/>
          <w:sz w:val="52"/>
          <w:szCs w:val="52"/>
        </w:rPr>
        <w:t>用户</w:t>
      </w:r>
      <w:r>
        <w:rPr>
          <w:rFonts w:hint="eastAsia" w:ascii="宋体" w:hAnsi="宋体" w:eastAsia="宋体" w:cs="Times New Roman"/>
          <w:b/>
          <w:color w:val="000000"/>
          <w:sz w:val="52"/>
          <w:szCs w:val="52"/>
          <w:lang w:val="en-US" w:eastAsia="zh-CN"/>
        </w:rPr>
        <w:t>操作</w:t>
      </w:r>
      <w:r>
        <w:rPr>
          <w:rFonts w:hint="eastAsia" w:ascii="宋体" w:hAnsi="宋体" w:eastAsia="宋体" w:cs="Times New Roman"/>
          <w:b/>
          <w:color w:val="000000"/>
          <w:sz w:val="52"/>
          <w:szCs w:val="52"/>
        </w:rPr>
        <w:t>手册</w:t>
      </w:r>
      <w:r>
        <w:rPr>
          <w:rFonts w:hint="eastAsia" w:ascii="宋体" w:hAnsi="宋体" w:eastAsia="宋体" w:cs="Times New Roman"/>
          <w:b/>
          <w:color w:val="000000"/>
          <w:sz w:val="52"/>
          <w:szCs w:val="52"/>
        </w:rPr>
        <w:br w:type="textWrapping"/>
      </w:r>
      <w:r>
        <w:rPr>
          <w:rFonts w:hint="eastAsia" w:ascii="宋体" w:hAnsi="宋体" w:eastAsia="宋体" w:cs="Times New Roman"/>
          <w:b/>
          <w:color w:val="000000"/>
          <w:sz w:val="52"/>
          <w:szCs w:val="52"/>
          <w:lang w:eastAsia="zh-CN"/>
        </w:rPr>
        <w:t>（</w:t>
      </w:r>
      <w:r>
        <w:rPr>
          <w:rFonts w:hint="eastAsia" w:ascii="宋体" w:hAnsi="宋体" w:eastAsia="宋体" w:cs="Times New Roman"/>
          <w:b/>
          <w:color w:val="000000"/>
          <w:sz w:val="52"/>
          <w:szCs w:val="52"/>
          <w:lang w:val="en-US" w:eastAsia="zh-CN"/>
        </w:rPr>
        <w:t>事务所、注师</w:t>
      </w:r>
      <w:r>
        <w:rPr>
          <w:rFonts w:hint="eastAsia" w:ascii="宋体" w:hAnsi="宋体" w:eastAsia="宋体" w:cs="Times New Roman"/>
          <w:b/>
          <w:color w:val="000000"/>
          <w:sz w:val="52"/>
          <w:szCs w:val="52"/>
          <w:lang w:eastAsia="zh-CN"/>
        </w:rPr>
        <w:t>）</w:t>
      </w:r>
    </w:p>
    <w:p w14:paraId="2DEB86F3">
      <w:pPr>
        <w:widowControl/>
        <w:spacing w:line="360" w:lineRule="auto"/>
        <w:jc w:val="center"/>
        <w:rPr>
          <w:rFonts w:ascii="黑体" w:hAnsi="黑体" w:eastAsia="黑体"/>
          <w:sz w:val="40"/>
          <w:szCs w:val="44"/>
        </w:rPr>
      </w:pPr>
    </w:p>
    <w:p w14:paraId="2F0523F6">
      <w:pPr>
        <w:widowControl/>
        <w:spacing w:line="360" w:lineRule="auto"/>
        <w:jc w:val="center"/>
        <w:rPr>
          <w:rFonts w:ascii="黑体" w:hAnsi="黑体" w:eastAsia="黑体"/>
          <w:sz w:val="40"/>
          <w:szCs w:val="44"/>
        </w:rPr>
      </w:pPr>
    </w:p>
    <w:p w14:paraId="57A881AA">
      <w:pPr>
        <w:widowControl/>
        <w:spacing w:line="360" w:lineRule="auto"/>
        <w:jc w:val="center"/>
        <w:rPr>
          <w:rFonts w:ascii="黑体" w:hAnsi="黑体" w:eastAsia="黑体"/>
          <w:sz w:val="40"/>
          <w:szCs w:val="44"/>
        </w:rPr>
      </w:pPr>
    </w:p>
    <w:p w14:paraId="1DAA36B6">
      <w:pPr>
        <w:widowControl/>
        <w:spacing w:line="360" w:lineRule="auto"/>
        <w:rPr>
          <w:rFonts w:ascii="黑体" w:hAnsi="黑体" w:eastAsia="黑体"/>
          <w:sz w:val="40"/>
          <w:szCs w:val="44"/>
        </w:rPr>
      </w:pPr>
    </w:p>
    <w:p w14:paraId="02B8E4C2">
      <w:pPr>
        <w:widowControl/>
        <w:spacing w:line="360" w:lineRule="auto"/>
        <w:jc w:val="center"/>
        <w:rPr>
          <w:rFonts w:ascii="黑体" w:hAnsi="黑体" w:eastAsia="黑体"/>
          <w:sz w:val="40"/>
          <w:szCs w:val="44"/>
        </w:rPr>
      </w:pPr>
    </w:p>
    <w:p w14:paraId="0874C609">
      <w:pPr>
        <w:widowControl/>
        <w:spacing w:line="360" w:lineRule="auto"/>
        <w:jc w:val="center"/>
        <w:rPr>
          <w:rFonts w:ascii="黑体" w:hAnsi="黑体" w:eastAsia="黑体"/>
          <w:sz w:val="40"/>
          <w:szCs w:val="44"/>
        </w:rPr>
      </w:pPr>
    </w:p>
    <w:p w14:paraId="32F83C02">
      <w:pPr>
        <w:pStyle w:val="8"/>
        <w:spacing w:line="360" w:lineRule="auto"/>
        <w:rPr>
          <w:rFonts w:ascii="黑体" w:hAnsi="黑体" w:eastAsia="黑体"/>
          <w:sz w:val="40"/>
          <w:szCs w:val="44"/>
        </w:rPr>
      </w:pPr>
    </w:p>
    <w:p w14:paraId="78FBD440">
      <w:pPr>
        <w:pStyle w:val="8"/>
        <w:spacing w:line="360" w:lineRule="auto"/>
        <w:rPr>
          <w:rFonts w:ascii="黑体" w:hAnsi="黑体" w:eastAsia="黑体"/>
          <w:sz w:val="40"/>
          <w:szCs w:val="44"/>
        </w:rPr>
      </w:pPr>
    </w:p>
    <w:p w14:paraId="3CC39CCA">
      <w:pPr>
        <w:pStyle w:val="8"/>
        <w:spacing w:line="360" w:lineRule="auto"/>
        <w:rPr>
          <w:rFonts w:ascii="黑体" w:hAnsi="黑体" w:eastAsia="黑体"/>
          <w:sz w:val="40"/>
          <w:szCs w:val="44"/>
        </w:rPr>
      </w:pPr>
    </w:p>
    <w:p w14:paraId="53BE2397">
      <w:pPr>
        <w:pStyle w:val="8"/>
        <w:spacing w:line="360" w:lineRule="auto"/>
        <w:rPr>
          <w:rFonts w:ascii="黑体" w:hAnsi="黑体" w:eastAsia="黑体"/>
          <w:sz w:val="40"/>
          <w:szCs w:val="44"/>
        </w:rPr>
      </w:pPr>
    </w:p>
    <w:p w14:paraId="4C4B00DE">
      <w:pPr>
        <w:pStyle w:val="8"/>
        <w:spacing w:line="360" w:lineRule="auto"/>
        <w:rPr>
          <w:rFonts w:ascii="黑体" w:hAnsi="黑体" w:eastAsia="黑体"/>
          <w:sz w:val="40"/>
          <w:szCs w:val="44"/>
        </w:rPr>
      </w:pPr>
    </w:p>
    <w:p w14:paraId="119D33B2">
      <w:pPr>
        <w:pStyle w:val="8"/>
        <w:spacing w:line="360" w:lineRule="auto"/>
        <w:rPr>
          <w:rFonts w:ascii="黑体" w:hAnsi="黑体" w:eastAsia="黑体"/>
          <w:sz w:val="40"/>
          <w:szCs w:val="44"/>
        </w:rPr>
      </w:pPr>
    </w:p>
    <w:p w14:paraId="093E8A9A">
      <w:pPr>
        <w:jc w:val="center"/>
        <w:rPr>
          <w:rFonts w:hint="default" w:ascii="宋体" w:hAnsi="宋体" w:eastAsiaTheme="minorEastAsia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深圳市注册会计师</w:t>
      </w:r>
      <w:bookmarkStart w:id="131" w:name="_GoBack"/>
      <w:bookmarkEnd w:id="131"/>
      <w:r>
        <w:rPr>
          <w:rFonts w:hint="eastAsia" w:ascii="宋体" w:hAnsi="宋体"/>
          <w:sz w:val="32"/>
          <w:szCs w:val="32"/>
          <w:lang w:val="en-US" w:eastAsia="zh-CN"/>
        </w:rPr>
        <w:t>协会</w:t>
      </w:r>
    </w:p>
    <w:p w14:paraId="1492588C">
      <w:pPr>
        <w:jc w:val="center"/>
        <w:rPr>
          <w:rFonts w:ascii="黑体" w:hAnsi="黑体" w:eastAsia="黑体"/>
          <w:sz w:val="40"/>
          <w:szCs w:val="44"/>
        </w:rPr>
      </w:pPr>
      <w:r>
        <w:rPr>
          <w:rFonts w:hint="eastAsia" w:ascii="宋体" w:hAnsi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25</w:t>
      </w:r>
      <w:r>
        <w:rPr>
          <w:rFonts w:hint="eastAsia" w:ascii="宋体" w:hAnsi="宋体"/>
          <w:sz w:val="32"/>
          <w:szCs w:val="32"/>
        </w:rPr>
        <w:t>年10月</w:t>
      </w:r>
      <w:r>
        <w:rPr>
          <w:rFonts w:hint="eastAsia" w:ascii="宋体" w:hAnsi="宋体"/>
          <w:sz w:val="32"/>
          <w:szCs w:val="32"/>
          <w:lang w:val="en-US" w:eastAsia="zh-CN"/>
        </w:rPr>
        <w:t>编制</w:t>
      </w:r>
    </w:p>
    <w:p w14:paraId="07F5732D">
      <w:pPr>
        <w:spacing w:line="360" w:lineRule="auto"/>
        <w:ind w:firstLine="560" w:firstLineChars="200"/>
        <w:jc w:val="center"/>
        <w:rPr>
          <w:rFonts w:hint="eastAsia" w:ascii="宋体" w:hAnsi="宋体" w:eastAsia="宋体" w:cs="Times New Roman"/>
          <w:b/>
          <w:bCs/>
          <w:sz w:val="28"/>
          <w:szCs w:val="28"/>
          <w:lang w:val="zh-CN"/>
        </w:rPr>
      </w:pPr>
    </w:p>
    <w:p w14:paraId="2641F7E8">
      <w:pPr>
        <w:spacing w:line="360" w:lineRule="auto"/>
        <w:ind w:firstLine="880" w:firstLineChars="200"/>
        <w:jc w:val="center"/>
        <w:rPr>
          <w:rFonts w:ascii="宋体" w:hAnsi="宋体" w:eastAsia="宋体" w:cs="Times New Roman"/>
          <w:b/>
          <w:bCs/>
          <w:sz w:val="44"/>
          <w:szCs w:val="44"/>
          <w:lang w:val="zh-CN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  <w:lang w:val="zh-CN"/>
        </w:rPr>
        <w:t>目</w:t>
      </w:r>
      <w:r>
        <w:rPr>
          <w:rFonts w:hint="eastAsia" w:ascii="宋体" w:hAnsi="宋体" w:eastAsia="宋体" w:cs="Times New Roman"/>
          <w:b/>
          <w:bCs/>
          <w:sz w:val="44"/>
          <w:szCs w:val="44"/>
        </w:rPr>
        <w:tab/>
      </w:r>
      <w:r>
        <w:rPr>
          <w:rFonts w:hint="eastAsia" w:ascii="宋体" w:hAnsi="宋体" w:eastAsia="宋体" w:cs="Times New Roman"/>
          <w:b/>
          <w:bCs/>
          <w:sz w:val="44"/>
          <w:szCs w:val="44"/>
          <w:lang w:val="zh-CN"/>
        </w:rPr>
        <w:t>录</w:t>
      </w:r>
    </w:p>
    <w:p w14:paraId="7FC32578">
      <w:pPr>
        <w:pStyle w:val="16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0" w:name="_Toc479866080"/>
      <w:bookmarkStart w:id="1" w:name="_Toc274583423"/>
      <w:bookmarkStart w:id="2" w:name="_Toc249938081"/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TOC \o "1-4" \h \u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_Toc27103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szCs w:val="36"/>
        </w:rPr>
        <w:t>1 概述</w:t>
      </w:r>
      <w:r>
        <w:tab/>
      </w:r>
      <w:r>
        <w:fldChar w:fldCharType="begin"/>
      </w:r>
      <w:r>
        <w:instrText xml:space="preserve"> PAGEREF _Toc27103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0C93573F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_Toc13468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default" w:ascii="黑体" w:hAnsi="黑体" w:eastAsia="黑体" w:cs="黑体"/>
          <w:szCs w:val="30"/>
        </w:rPr>
        <w:t xml:space="preserve">1.1 </w:t>
      </w:r>
      <w:r>
        <w:rPr>
          <w:rFonts w:hint="eastAsia"/>
        </w:rPr>
        <w:t>编写目的</w:t>
      </w:r>
      <w:r>
        <w:tab/>
      </w:r>
      <w:r>
        <w:fldChar w:fldCharType="begin"/>
      </w:r>
      <w:r>
        <w:instrText xml:space="preserve"> PAGEREF _Toc13468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5E86D656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_Toc10621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default" w:ascii="黑体" w:hAnsi="黑体" w:eastAsia="黑体" w:cs="黑体"/>
          <w:szCs w:val="30"/>
        </w:rPr>
        <w:t xml:space="preserve">1.2 </w:t>
      </w:r>
      <w:r>
        <w:rPr>
          <w:rFonts w:hint="eastAsia"/>
        </w:rPr>
        <w:t>适用范围</w:t>
      </w:r>
      <w:r>
        <w:tab/>
      </w:r>
      <w:r>
        <w:fldChar w:fldCharType="begin"/>
      </w:r>
      <w:r>
        <w:instrText xml:space="preserve"> PAGEREF _Toc10621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0B278896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_Toc31232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default" w:ascii="黑体" w:hAnsi="黑体" w:eastAsia="黑体" w:cs="黑体"/>
          <w:szCs w:val="30"/>
        </w:rPr>
        <w:t xml:space="preserve">1.3 </w:t>
      </w:r>
      <w:r>
        <w:rPr>
          <w:rFonts w:hint="eastAsia"/>
        </w:rPr>
        <w:t>操作环境</w:t>
      </w:r>
      <w:r>
        <w:tab/>
      </w:r>
      <w:r>
        <w:fldChar w:fldCharType="begin"/>
      </w:r>
      <w:r>
        <w:instrText xml:space="preserve"> PAGEREF _Toc31232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1B9CF3F1">
      <w:pPr>
        <w:pStyle w:val="16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_Toc12215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szCs w:val="36"/>
        </w:rPr>
        <w:t>2 系统功能</w:t>
      </w:r>
      <w:r>
        <w:tab/>
      </w:r>
      <w:r>
        <w:fldChar w:fldCharType="begin"/>
      </w:r>
      <w:r>
        <w:instrText xml:space="preserve"> PAGEREF _Toc12215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237FB288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_Toc15043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</w:rPr>
        <w:t>2.1</w:t>
      </w:r>
      <w:r>
        <w:rPr>
          <w:rFonts w:hint="eastAsia" w:asciiTheme="majorEastAsia" w:hAnsiTheme="majorEastAsia" w:cstheme="majorEastAsia"/>
          <w:lang w:val="en-US" w:eastAsia="zh-CN"/>
        </w:rPr>
        <w:t>登录方式</w:t>
      </w:r>
      <w:r>
        <w:tab/>
      </w:r>
      <w:r>
        <w:fldChar w:fldCharType="begin"/>
      </w:r>
      <w:r>
        <w:instrText xml:space="preserve"> PAGEREF _Toc15043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2B7C93DA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_Toc28476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  <w:lang w:val="en-US" w:eastAsia="zh-CN"/>
        </w:rPr>
        <w:t>2.1.1</w:t>
      </w:r>
      <w:r>
        <w:rPr>
          <w:rFonts w:hint="eastAsia" w:asciiTheme="majorEastAsia" w:hAnsiTheme="majorEastAsia" w:cstheme="majorEastAsia"/>
        </w:rPr>
        <w:t>登录账号：</w:t>
      </w:r>
      <w:r>
        <w:tab/>
      </w:r>
      <w:r>
        <w:fldChar w:fldCharType="begin"/>
      </w:r>
      <w:r>
        <w:instrText xml:space="preserve"> PAGEREF _Toc28476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3EED8C1C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_Toc616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  <w:lang w:val="en-US" w:eastAsia="zh-CN"/>
        </w:rPr>
        <w:t>2.1.2登录方式：</w:t>
      </w:r>
      <w:r>
        <w:tab/>
      </w:r>
      <w:r>
        <w:fldChar w:fldCharType="begin"/>
      </w:r>
      <w:r>
        <w:instrText xml:space="preserve"> PAGEREF _Toc616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4B82B269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_Toc25294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  <w:lang w:val="en-US" w:eastAsia="zh-CN"/>
        </w:rPr>
        <w:t>2.1.3密码找回与修改</w:t>
      </w:r>
      <w:r>
        <w:tab/>
      </w:r>
      <w:r>
        <w:fldChar w:fldCharType="begin"/>
      </w:r>
      <w:r>
        <w:instrText xml:space="preserve"> PAGEREF _Toc25294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608753AD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_Toc12492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</w:rPr>
        <w:t>2.2</w:t>
      </w:r>
      <w:r>
        <w:rPr>
          <w:rFonts w:hint="eastAsia" w:asciiTheme="majorEastAsia" w:hAnsiTheme="majorEastAsia" w:cstheme="majorEastAsia"/>
          <w:lang w:val="en-US" w:eastAsia="zh-CN"/>
        </w:rPr>
        <w:t>会员代表大会管理</w:t>
      </w:r>
      <w:r>
        <w:tab/>
      </w:r>
      <w:r>
        <w:fldChar w:fldCharType="begin"/>
      </w:r>
      <w:r>
        <w:instrText xml:space="preserve"> PAGEREF _Toc12492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5AF77D30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_Toc624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eastAsiaTheme="majorEastAsia" w:cstheme="majorEastAsia"/>
          <w:lang w:val="en-US"/>
        </w:rPr>
        <w:t>2.2.1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会员管理</w:t>
      </w:r>
      <w:r>
        <w:tab/>
      </w:r>
      <w:r>
        <w:fldChar w:fldCharType="begin"/>
      </w:r>
      <w:r>
        <w:instrText xml:space="preserve"> PAGEREF _Toc624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02A4D301">
      <w:pPr>
        <w:pStyle w:val="17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_Toc32538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2.2.1.1 会员代表推荐</w:t>
      </w:r>
      <w:r>
        <w:tab/>
      </w:r>
      <w:r>
        <w:fldChar w:fldCharType="begin"/>
      </w:r>
      <w:r>
        <w:instrText xml:space="preserve"> PAGEREF _Toc32538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6A532B34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_Toc1805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/>
        </w:rPr>
        <w:t>2.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val="en-US"/>
        </w:rPr>
        <w:t>.</w:t>
      </w:r>
      <w:r>
        <w:rPr>
          <w:rFonts w:hint="eastAsia"/>
          <w:lang w:val="en-US" w:eastAsia="zh-CN"/>
        </w:rPr>
        <w:t>2理事管理</w:t>
      </w:r>
      <w:r>
        <w:tab/>
      </w:r>
      <w:r>
        <w:fldChar w:fldCharType="begin"/>
      </w:r>
      <w:r>
        <w:instrText xml:space="preserve"> PAGEREF _Toc1805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7D63FD1D">
      <w:pPr>
        <w:pStyle w:val="17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_Toc15695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2.2.2.1理事代表报名</w:t>
      </w:r>
      <w:r>
        <w:tab/>
      </w:r>
      <w:r>
        <w:fldChar w:fldCharType="begin"/>
      </w:r>
      <w:r>
        <w:instrText xml:space="preserve"> PAGEREF _Toc15695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7DB2C1CF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_Toc6244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</w:t>
      </w:r>
      <w:r>
        <w:rPr>
          <w:rFonts w:hint="eastAsia"/>
        </w:rPr>
        <w:t>2.3</w:t>
      </w:r>
      <w:r>
        <w:rPr>
          <w:rFonts w:hint="eastAsia"/>
          <w:lang w:val="en-US" w:eastAsia="zh-CN"/>
        </w:rPr>
        <w:t>会议管理</w:t>
      </w:r>
      <w:r>
        <w:tab/>
      </w:r>
      <w:r>
        <w:fldChar w:fldCharType="begin"/>
      </w:r>
      <w:r>
        <w:instrText xml:space="preserve"> PAGEREF _Toc6244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5FCA477E">
      <w:pPr>
        <w:pStyle w:val="17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_Toc5381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2.2.3.1会议表决</w:t>
      </w:r>
      <w:r>
        <w:tab/>
      </w:r>
      <w:r>
        <w:fldChar w:fldCharType="begin"/>
      </w:r>
      <w:r>
        <w:instrText xml:space="preserve"> PAGEREF _Toc5381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0344E318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_Toc7991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  <w:lang w:val="en-US" w:eastAsia="zh-CN"/>
        </w:rPr>
        <w:t>2.3事务所库</w:t>
      </w:r>
      <w:r>
        <w:tab/>
      </w:r>
      <w:r>
        <w:fldChar w:fldCharType="begin"/>
      </w:r>
      <w:r>
        <w:instrText xml:space="preserve"> PAGEREF _Toc7991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084756CA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_Toc17236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2.3.1事务所查询</w:t>
      </w:r>
      <w:r>
        <w:tab/>
      </w:r>
      <w:r>
        <w:fldChar w:fldCharType="begin"/>
      </w:r>
      <w:r>
        <w:instrText xml:space="preserve"> PAGEREF _Toc17236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059F22DE">
      <w:pPr>
        <w:pStyle w:val="17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_Toc1551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2.3.1.1事务所信息查询</w:t>
      </w:r>
      <w:r>
        <w:tab/>
      </w:r>
      <w:r>
        <w:fldChar w:fldCharType="begin"/>
      </w:r>
      <w:r>
        <w:instrText xml:space="preserve"> PAGEREF _Toc1551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640BD859">
      <w:pPr>
        <w:pStyle w:val="17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_Toc2835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2.3.1.2事务所分所信息查询</w:t>
      </w:r>
      <w:r>
        <w:tab/>
      </w:r>
      <w:r>
        <w:fldChar w:fldCharType="begin"/>
      </w:r>
      <w:r>
        <w:instrText xml:space="preserve"> PAGEREF _Toc2835 \h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6680730E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_Toc17692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  <w:lang w:val="en-US" w:eastAsia="zh-CN"/>
        </w:rPr>
        <w:t>2.4注师库</w:t>
      </w:r>
      <w:r>
        <w:tab/>
      </w:r>
      <w:r>
        <w:fldChar w:fldCharType="begin"/>
      </w:r>
      <w:r>
        <w:instrText xml:space="preserve"> PAGEREF _Toc17692 \h </w:instrText>
      </w:r>
      <w:r>
        <w:fldChar w:fldCharType="separate"/>
      </w:r>
      <w:r>
        <w:t>17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3F136970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_Toc27065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2.4.1注师查询</w:t>
      </w:r>
      <w:r>
        <w:tab/>
      </w:r>
      <w:r>
        <w:fldChar w:fldCharType="begin"/>
      </w:r>
      <w:r>
        <w:instrText xml:space="preserve"> PAGEREF _Toc27065 \h </w:instrText>
      </w:r>
      <w:r>
        <w:fldChar w:fldCharType="separate"/>
      </w:r>
      <w:r>
        <w:t>17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3714229B">
      <w:pPr>
        <w:pStyle w:val="17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_Toc14826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2.4.1.1注册会计师信息查询</w:t>
      </w:r>
      <w:r>
        <w:tab/>
      </w:r>
      <w:r>
        <w:fldChar w:fldCharType="begin"/>
      </w:r>
      <w:r>
        <w:instrText xml:space="preserve"> PAGEREF _Toc14826 \h </w:instrText>
      </w:r>
      <w:r>
        <w:fldChar w:fldCharType="separate"/>
      </w:r>
      <w:r>
        <w:t>17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0C2BDA06">
      <w:pPr>
        <w:pStyle w:val="17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_Toc11438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2.4.1.2合伙人/股东信息</w:t>
      </w:r>
      <w:r>
        <w:tab/>
      </w:r>
      <w:r>
        <w:fldChar w:fldCharType="begin"/>
      </w:r>
      <w:r>
        <w:instrText xml:space="preserve"> PAGEREF _Toc11438 \h </w:instrText>
      </w:r>
      <w:r>
        <w:fldChar w:fldCharType="separate"/>
      </w:r>
      <w:r>
        <w:t>18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428C1160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_Toc4623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  <w:lang w:val="en-US" w:eastAsia="zh-CN"/>
        </w:rPr>
        <w:t>2.5业务报备库</w:t>
      </w:r>
      <w:r>
        <w:tab/>
      </w:r>
      <w:r>
        <w:fldChar w:fldCharType="begin"/>
      </w:r>
      <w:r>
        <w:instrText xml:space="preserve"> PAGEREF _Toc4623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2C13AFC9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_Toc12756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>5</w:t>
      </w:r>
      <w:r>
        <w:rPr>
          <w:rFonts w:hint="default"/>
          <w:lang w:val="en-US" w:eastAsia="zh-CN"/>
        </w:rPr>
        <w:t>.1报告查询</w:t>
      </w:r>
      <w:r>
        <w:tab/>
      </w:r>
      <w:r>
        <w:fldChar w:fldCharType="begin"/>
      </w:r>
      <w:r>
        <w:instrText xml:space="preserve"> PAGEREF _Toc12756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5C6DA151">
      <w:pPr>
        <w:pStyle w:val="17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_Toc2046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>5</w:t>
      </w:r>
      <w:r>
        <w:rPr>
          <w:rFonts w:hint="default"/>
          <w:lang w:val="en-US" w:eastAsia="zh-CN"/>
        </w:rPr>
        <w:t>.1.1电子审计报告查询</w:t>
      </w:r>
      <w:r>
        <w:tab/>
      </w:r>
      <w:r>
        <w:fldChar w:fldCharType="begin"/>
      </w:r>
      <w:r>
        <w:instrText xml:space="preserve"> PAGEREF _Toc2046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7992B259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_Toc13699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  <w:lang w:val="en-US" w:eastAsia="zh-CN"/>
        </w:rPr>
        <w:t>2.6.事项管理</w:t>
      </w:r>
      <w:r>
        <w:tab/>
      </w:r>
      <w:r>
        <w:fldChar w:fldCharType="begin"/>
      </w:r>
      <w:r>
        <w:instrText xml:space="preserve"> PAGEREF _Toc13699 \h </w:instrText>
      </w:r>
      <w:r>
        <w:fldChar w:fldCharType="separate"/>
      </w:r>
      <w:r>
        <w:t>21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3BEC9364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_Toc27545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2.6.1.1 事项待办</w:t>
      </w:r>
      <w:r>
        <w:tab/>
      </w:r>
      <w:r>
        <w:fldChar w:fldCharType="begin"/>
      </w:r>
      <w:r>
        <w:instrText xml:space="preserve"> PAGEREF _Toc27545 \h </w:instrText>
      </w:r>
      <w:r>
        <w:fldChar w:fldCharType="separate"/>
      </w:r>
      <w:r>
        <w:t>21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78D681B6">
      <w:pPr>
        <w:pStyle w:val="18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_Toc24920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Theme="majorEastAsia" w:hAnsiTheme="majorEastAsia" w:cstheme="majorEastAsia"/>
          <w:bCs/>
          <w:lang w:val="en-US" w:eastAsia="zh-CN"/>
        </w:rPr>
        <w:t>2.7智能预警</w:t>
      </w:r>
      <w:r>
        <w:tab/>
      </w:r>
      <w:r>
        <w:fldChar w:fldCharType="begin"/>
      </w:r>
      <w:r>
        <w:instrText xml:space="preserve"> PAGEREF _Toc24920 \h </w:instrText>
      </w:r>
      <w:r>
        <w:fldChar w:fldCharType="separate"/>
      </w:r>
      <w:r>
        <w:t>22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15355134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_Toc31809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2.7.1 事务所预警查询</w:t>
      </w:r>
      <w:r>
        <w:tab/>
      </w:r>
      <w:r>
        <w:fldChar w:fldCharType="begin"/>
      </w:r>
      <w:r>
        <w:instrText xml:space="preserve"> PAGEREF _Toc31809 \h </w:instrText>
      </w:r>
      <w:r>
        <w:fldChar w:fldCharType="separate"/>
      </w:r>
      <w:r>
        <w:t>22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516006F3">
      <w:pPr>
        <w:pStyle w:val="12"/>
        <w:keepNext w:val="0"/>
        <w:keepLines w:val="0"/>
        <w:pageBreakBefore w:val="0"/>
        <w:widowControl w:val="0"/>
        <w:tabs>
          <w:tab w:val="right" w:leader="dot" w:pos="87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_Toc10885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/>
          <w:lang w:val="en-US" w:eastAsia="zh-CN"/>
        </w:rPr>
        <w:t>2.7.2 个人预警查询</w:t>
      </w:r>
      <w:r>
        <w:tab/>
      </w:r>
      <w:r>
        <w:fldChar w:fldCharType="begin"/>
      </w:r>
      <w:r>
        <w:instrText xml:space="preserve"> PAGEREF _Toc10885 \h </w:instrText>
      </w:r>
      <w:r>
        <w:fldChar w:fldCharType="separate"/>
      </w:r>
      <w:r>
        <w:t>23</w:t>
      </w:r>
      <w: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 w14:paraId="7AB616D0">
      <w:pPr>
        <w:pStyle w:val="18"/>
        <w:keepNext w:val="0"/>
        <w:keepLines w:val="0"/>
        <w:pageBreakBefore w:val="0"/>
        <w:widowControl w:val="0"/>
        <w:tabs>
          <w:tab w:val="right" w:leader="dot" w:pos="87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418" w:right="1418" w:bottom="1418" w:left="1418" w:header="907" w:footer="851" w:gutter="284"/>
          <w:pgNumType w:start="1"/>
          <w:cols w:space="425" w:num="1"/>
          <w:docGrid w:type="linesAndChars" w:linePitch="312" w:charSpace="0"/>
        </w:sectPr>
      </w:pPr>
      <w:r>
        <w:rPr>
          <w:rFonts w:hint="eastAsia" w:ascii="宋体" w:hAnsi="宋体" w:eastAsia="宋体" w:cs="宋体"/>
        </w:rPr>
        <w:fldChar w:fldCharType="end"/>
      </w:r>
    </w:p>
    <w:p w14:paraId="6CEAFC4F">
      <w:pPr>
        <w:pStyle w:val="2"/>
        <w:numPr>
          <w:ilvl w:val="0"/>
          <w:numId w:val="2"/>
        </w:numPr>
        <w:spacing w:before="312" w:beforeLines="100"/>
        <w:rPr>
          <w:color w:val="000000"/>
          <w:szCs w:val="36"/>
        </w:rPr>
      </w:pPr>
      <w:bookmarkStart w:id="3" w:name="_Toc18372"/>
      <w:bookmarkStart w:id="4" w:name="_Toc20410"/>
      <w:bookmarkStart w:id="5" w:name="_Toc11547"/>
      <w:bookmarkStart w:id="6" w:name="_Toc20115"/>
      <w:bookmarkStart w:id="7" w:name="_Toc107826325"/>
      <w:bookmarkStart w:id="8" w:name="_Toc27103"/>
      <w:r>
        <w:rPr>
          <w:rFonts w:hint="eastAsia"/>
          <w:color w:val="000000"/>
          <w:szCs w:val="36"/>
        </w:rPr>
        <w:t>概述</w:t>
      </w:r>
      <w:bookmarkEnd w:id="0"/>
      <w:bookmarkEnd w:id="3"/>
      <w:bookmarkEnd w:id="4"/>
      <w:bookmarkEnd w:id="5"/>
      <w:bookmarkEnd w:id="6"/>
      <w:bookmarkEnd w:id="7"/>
      <w:bookmarkEnd w:id="8"/>
    </w:p>
    <w:bookmarkEnd w:id="1"/>
    <w:bookmarkEnd w:id="2"/>
    <w:p w14:paraId="3D898874">
      <w:pPr>
        <w:pStyle w:val="6"/>
        <w:numPr>
          <w:ilvl w:val="1"/>
          <w:numId w:val="3"/>
        </w:numPr>
        <w:spacing w:before="120" w:after="120" w:line="360" w:lineRule="auto"/>
      </w:pPr>
      <w:bookmarkStart w:id="9" w:name="_Toc13468"/>
      <w:bookmarkStart w:id="10" w:name="_Toc107826326"/>
      <w:bookmarkStart w:id="11" w:name="_Toc479866081"/>
      <w:bookmarkStart w:id="12" w:name="_Toc16173"/>
      <w:bookmarkStart w:id="13" w:name="_Toc401845341"/>
      <w:bookmarkStart w:id="14" w:name="_Toc5916"/>
      <w:bookmarkStart w:id="15" w:name="_Toc1044"/>
      <w:bookmarkStart w:id="16" w:name="_Toc30028"/>
      <w:bookmarkStart w:id="17" w:name="_Toc401760347"/>
      <w:r>
        <w:rPr>
          <w:rFonts w:hint="eastAsia"/>
        </w:rPr>
        <w:t>编写目的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41B9">
      <w:pPr>
        <w:adjustRightInd w:val="0"/>
        <w:spacing w:line="360" w:lineRule="auto"/>
        <w:ind w:firstLine="480" w:firstLineChars="200"/>
      </w:pPr>
      <w:r>
        <w:rPr>
          <w:rFonts w:hint="eastAsia" w:eastAsia="宋体"/>
          <w:sz w:val="24"/>
          <w:szCs w:val="24"/>
        </w:rPr>
        <w:t>本操作手册的编写目的是为了帮助用户掌握《</w:t>
      </w:r>
      <w:r>
        <w:rPr>
          <w:rFonts w:hint="eastAsia" w:eastAsia="宋体"/>
          <w:sz w:val="24"/>
          <w:szCs w:val="24"/>
          <w:lang w:val="en-US" w:eastAsia="zh-CN"/>
        </w:rPr>
        <w:t>注协数字化</w:t>
      </w:r>
      <w:r>
        <w:rPr>
          <w:rFonts w:hint="eastAsia" w:eastAsia="宋体"/>
          <w:sz w:val="24"/>
          <w:szCs w:val="24"/>
        </w:rPr>
        <w:t>管理</w:t>
      </w:r>
      <w:r>
        <w:rPr>
          <w:rFonts w:hint="eastAsia" w:eastAsia="宋体"/>
          <w:sz w:val="24"/>
          <w:szCs w:val="24"/>
          <w:lang w:val="en-US" w:eastAsia="zh-CN"/>
        </w:rPr>
        <w:t>平台</w:t>
      </w:r>
      <w:r>
        <w:rPr>
          <w:rFonts w:hint="eastAsia" w:eastAsia="宋体"/>
          <w:sz w:val="24"/>
          <w:szCs w:val="24"/>
        </w:rPr>
        <w:t>》操作。</w:t>
      </w:r>
    </w:p>
    <w:p w14:paraId="5989A68C">
      <w:pPr>
        <w:pStyle w:val="6"/>
        <w:numPr>
          <w:ilvl w:val="1"/>
          <w:numId w:val="3"/>
        </w:numPr>
        <w:spacing w:before="120" w:after="120" w:line="360" w:lineRule="auto"/>
      </w:pPr>
      <w:bookmarkStart w:id="18" w:name="_Toc10621"/>
      <w:bookmarkStart w:id="19" w:name="_Toc401760348"/>
      <w:bookmarkStart w:id="20" w:name="_Toc479866082"/>
      <w:bookmarkStart w:id="21" w:name="_Toc19178"/>
      <w:bookmarkStart w:id="22" w:name="_Toc17944"/>
      <w:bookmarkStart w:id="23" w:name="_Toc401328270"/>
      <w:bookmarkStart w:id="24" w:name="_Toc21879"/>
      <w:bookmarkStart w:id="25" w:name="_Toc19469"/>
      <w:bookmarkStart w:id="26" w:name="_Toc107826327"/>
      <w:bookmarkStart w:id="27" w:name="_Toc401845342"/>
      <w:r>
        <w:rPr>
          <w:rFonts w:hint="eastAsia"/>
        </w:rPr>
        <w:t>适用范围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6AC06A8D">
      <w:pPr>
        <w:pStyle w:val="29"/>
      </w:pPr>
      <w:r>
        <w:rPr>
          <w:rFonts w:hint="eastAsia"/>
        </w:rPr>
        <w:t>本操作手册的适用范围为：使用该系统的事务所人员。</w:t>
      </w:r>
    </w:p>
    <w:p w14:paraId="0368CE12">
      <w:pPr>
        <w:pStyle w:val="6"/>
        <w:numPr>
          <w:ilvl w:val="1"/>
          <w:numId w:val="3"/>
        </w:numPr>
        <w:spacing w:before="120" w:after="120" w:line="360" w:lineRule="auto"/>
      </w:pPr>
      <w:bookmarkStart w:id="28" w:name="_Toc107826328"/>
      <w:bookmarkStart w:id="29" w:name="_Toc31232"/>
      <w:bookmarkStart w:id="30" w:name="_Toc32440"/>
      <w:bookmarkStart w:id="31" w:name="_Toc4671"/>
      <w:bookmarkStart w:id="32" w:name="_Toc20069"/>
      <w:bookmarkStart w:id="33" w:name="_Toc18068"/>
      <w:r>
        <w:rPr>
          <w:rFonts w:hint="eastAsia"/>
        </w:rPr>
        <w:t>操作环境</w:t>
      </w:r>
      <w:bookmarkEnd w:id="28"/>
      <w:bookmarkEnd w:id="29"/>
      <w:bookmarkEnd w:id="30"/>
      <w:bookmarkEnd w:id="31"/>
      <w:bookmarkEnd w:id="32"/>
      <w:bookmarkEnd w:id="33"/>
    </w:p>
    <w:p w14:paraId="3A0B8D3E">
      <w:pPr>
        <w:pStyle w:val="29"/>
      </w:pPr>
      <w:r>
        <w:rPr>
          <w:rFonts w:hint="eastAsia"/>
        </w:rPr>
        <w:t>操作环境：</w:t>
      </w:r>
      <w:r>
        <w:rPr>
          <w:rFonts w:ascii="宋体" w:hAnsi="宋体"/>
        </w:rPr>
        <w:t>W</w:t>
      </w:r>
      <w:r>
        <w:rPr>
          <w:rFonts w:hint="eastAsia" w:ascii="宋体" w:hAnsi="宋体"/>
        </w:rPr>
        <w:t>indows、麒麟操作系统、统信操作系统</w:t>
      </w:r>
    </w:p>
    <w:p w14:paraId="709C886A">
      <w:pPr>
        <w:pStyle w:val="29"/>
      </w:pPr>
      <w:r>
        <w:t>网络</w:t>
      </w:r>
      <w:r>
        <w:rPr>
          <w:rFonts w:hint="eastAsia"/>
        </w:rPr>
        <w:t>：内网或者外网</w:t>
      </w:r>
    </w:p>
    <w:p w14:paraId="7E0F83D7">
      <w:pPr>
        <w:pStyle w:val="29"/>
      </w:pPr>
      <w:r>
        <w:rPr>
          <w:rFonts w:hint="eastAsia"/>
        </w:rPr>
        <w:t>浏览器：火狐、360极速浏览器、谷歌</w:t>
      </w:r>
    </w:p>
    <w:p w14:paraId="622E9CAD">
      <w:pPr>
        <w:pStyle w:val="2"/>
        <w:numPr>
          <w:ilvl w:val="0"/>
          <w:numId w:val="2"/>
        </w:numPr>
        <w:spacing w:before="312" w:beforeLines="100"/>
        <w:rPr>
          <w:rFonts w:hint="eastAsia"/>
          <w:color w:val="000000"/>
          <w:szCs w:val="36"/>
        </w:rPr>
      </w:pPr>
      <w:bookmarkStart w:id="34" w:name="_Toc11123"/>
      <w:bookmarkStart w:id="35" w:name="_Toc28220"/>
      <w:bookmarkStart w:id="36" w:name="_Toc107826329"/>
      <w:bookmarkStart w:id="37" w:name="_Toc31736"/>
      <w:bookmarkStart w:id="38" w:name="_Toc12215"/>
      <w:bookmarkStart w:id="39" w:name="_Toc13065"/>
      <w:r>
        <w:rPr>
          <w:rFonts w:hint="eastAsia"/>
          <w:color w:val="000000"/>
          <w:szCs w:val="36"/>
        </w:rPr>
        <w:t>系统功能</w:t>
      </w:r>
      <w:bookmarkEnd w:id="34"/>
      <w:bookmarkEnd w:id="35"/>
      <w:bookmarkEnd w:id="36"/>
      <w:bookmarkEnd w:id="37"/>
      <w:bookmarkEnd w:id="38"/>
      <w:bookmarkEnd w:id="39"/>
    </w:p>
    <w:p w14:paraId="42F4BF76">
      <w:pPr>
        <w:pStyle w:val="6"/>
        <w:spacing w:before="120" w:after="120" w:line="360" w:lineRule="auto"/>
        <w:rPr>
          <w:rFonts w:hint="eastAsia" w:asciiTheme="majorEastAsia" w:hAnsiTheme="majorEastAsia" w:cstheme="majorEastAsia"/>
          <w:lang w:val="en-US" w:eastAsia="zh-CN"/>
        </w:rPr>
      </w:pPr>
      <w:bookmarkStart w:id="40" w:name="_Toc3055"/>
      <w:bookmarkStart w:id="41" w:name="_Toc4803"/>
      <w:bookmarkStart w:id="42" w:name="_Toc5006"/>
      <w:bookmarkStart w:id="43" w:name="_Toc107826330"/>
      <w:bookmarkStart w:id="44" w:name="_Toc17460"/>
      <w:bookmarkStart w:id="45" w:name="_Toc15043"/>
      <w:r>
        <w:rPr>
          <w:rFonts w:hint="eastAsia" w:asciiTheme="majorEastAsia" w:hAnsiTheme="majorEastAsia" w:cstheme="majorEastAsia"/>
        </w:rPr>
        <w:t>2.1</w:t>
      </w:r>
      <w:bookmarkEnd w:id="40"/>
      <w:bookmarkEnd w:id="41"/>
      <w:bookmarkEnd w:id="42"/>
      <w:bookmarkEnd w:id="43"/>
      <w:bookmarkEnd w:id="44"/>
      <w:r>
        <w:rPr>
          <w:rFonts w:hint="eastAsia" w:asciiTheme="majorEastAsia" w:hAnsiTheme="majorEastAsia" w:cstheme="majorEastAsia"/>
          <w:lang w:val="en-US" w:eastAsia="zh-CN"/>
        </w:rPr>
        <w:t>登录方式</w:t>
      </w:r>
      <w:bookmarkEnd w:id="45"/>
    </w:p>
    <w:p w14:paraId="711931A9">
      <w:pPr>
        <w:pStyle w:val="29"/>
        <w:rPr>
          <w:rFonts w:hint="eastAsia"/>
        </w:rPr>
      </w:pPr>
      <w:r>
        <w:rPr>
          <w:rFonts w:hint="eastAsia"/>
        </w:rPr>
        <w:t>入口：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"https://acc.szicpa.org/login_achieve/login" </w:instrText>
      </w:r>
      <w:r>
        <w:rPr>
          <w:rFonts w:hint="eastAsia"/>
        </w:rPr>
        <w:fldChar w:fldCharType="separate"/>
      </w:r>
      <w:r>
        <w:rPr>
          <w:rStyle w:val="21"/>
          <w:rFonts w:hint="eastAsia"/>
        </w:rPr>
        <w:t>https://acc.szicpa.org/login_achieve/login</w:t>
      </w:r>
      <w:r>
        <w:rPr>
          <w:rFonts w:hint="eastAsia"/>
        </w:rPr>
        <w:fldChar w:fldCharType="end"/>
      </w:r>
    </w:p>
    <w:p w14:paraId="55197A50">
      <w:pPr>
        <w:pStyle w:val="29"/>
        <w:ind w:left="0" w:leftChars="0" w:firstLine="0" w:firstLineChars="0"/>
        <w:jc w:val="center"/>
        <w:rPr>
          <w:rFonts w:hint="eastAsia"/>
        </w:rPr>
      </w:pPr>
      <w:r>
        <w:drawing>
          <wp:inline distT="0" distB="0" distL="114300" distR="114300">
            <wp:extent cx="5574030" cy="3048635"/>
            <wp:effectExtent l="0" t="0" r="3810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E62C">
      <w:pPr>
        <w:pStyle w:val="7"/>
        <w:spacing w:before="120" w:after="120" w:line="360" w:lineRule="auto"/>
        <w:rPr>
          <w:rFonts w:hint="eastAsia" w:asciiTheme="majorEastAsia" w:hAnsiTheme="majorEastAsia" w:cstheme="majorEastAsia"/>
        </w:rPr>
      </w:pPr>
      <w:bookmarkStart w:id="46" w:name="_Toc28476"/>
      <w:r>
        <w:rPr>
          <w:rFonts w:hint="eastAsia" w:asciiTheme="majorEastAsia" w:hAnsiTheme="majorEastAsia" w:cstheme="majorEastAsia"/>
          <w:lang w:val="en-US" w:eastAsia="zh-CN"/>
        </w:rPr>
        <w:t>2.1.1</w:t>
      </w:r>
      <w:r>
        <w:rPr>
          <w:rFonts w:hint="eastAsia" w:asciiTheme="majorEastAsia" w:hAnsiTheme="majorEastAsia" w:cstheme="majorEastAsia"/>
        </w:rPr>
        <w:t>登录账号：</w:t>
      </w:r>
      <w:bookmarkEnd w:id="46"/>
    </w:p>
    <w:p w14:paraId="0A554570">
      <w:pPr>
        <w:pStyle w:val="29"/>
        <w:rPr>
          <w:rFonts w:hint="eastAsia"/>
        </w:rPr>
      </w:pPr>
      <w:r>
        <w:rPr>
          <w:rFonts w:hint="eastAsia"/>
        </w:rPr>
        <w:t>事务所</w:t>
      </w:r>
      <w:r>
        <w:rPr>
          <w:rFonts w:hint="eastAsia"/>
          <w:lang w:eastAsia="zh-CN"/>
        </w:rPr>
        <w:t>为</w:t>
      </w:r>
      <w:r>
        <w:rPr>
          <w:rFonts w:hint="eastAsia"/>
        </w:rPr>
        <w:t>事务所编码</w:t>
      </w:r>
      <w:r>
        <w:rPr>
          <w:rFonts w:hint="eastAsia"/>
          <w:lang w:eastAsia="zh-CN"/>
        </w:rPr>
        <w:t>；注册会计师为</w:t>
      </w:r>
      <w:r>
        <w:rPr>
          <w:rFonts w:hint="eastAsia"/>
        </w:rPr>
        <w:t>注册会计师证书编号</w:t>
      </w:r>
    </w:p>
    <w:p w14:paraId="308C9D58">
      <w:pPr>
        <w:pStyle w:val="7"/>
        <w:spacing w:before="120" w:after="120" w:line="360" w:lineRule="auto"/>
        <w:rPr>
          <w:rFonts w:hint="eastAsia" w:asciiTheme="majorEastAsia" w:hAnsiTheme="majorEastAsia" w:cstheme="majorEastAsia"/>
          <w:lang w:val="en-US" w:eastAsia="zh-CN"/>
        </w:rPr>
      </w:pPr>
      <w:bookmarkStart w:id="47" w:name="_Toc616"/>
      <w:r>
        <w:rPr>
          <w:rFonts w:hint="eastAsia" w:asciiTheme="majorEastAsia" w:hAnsiTheme="majorEastAsia" w:cstheme="majorEastAsia"/>
          <w:lang w:val="en-US" w:eastAsia="zh-CN"/>
        </w:rPr>
        <w:t>2.1.2登录方式：</w:t>
      </w:r>
      <w:bookmarkEnd w:id="47"/>
    </w:p>
    <w:p w14:paraId="699DE891">
      <w:pPr>
        <w:pStyle w:val="29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密码登录</w:t>
      </w:r>
      <w:r>
        <w:rPr>
          <w:rFonts w:hint="eastAsia"/>
          <w:lang w:eastAsia="zh-CN"/>
        </w:rPr>
        <w:t>：</w:t>
      </w:r>
      <w:r>
        <w:rPr>
          <w:rFonts w:hint="eastAsia"/>
        </w:rPr>
        <w:t>事务所账号初始密码为备案人在统一监管平台登记的身份证后8位</w:t>
      </w:r>
      <w:r>
        <w:rPr>
          <w:rFonts w:hint="eastAsia"/>
          <w:lang w:eastAsia="zh-CN"/>
        </w:rPr>
        <w:t>，会员账号初始密码</w:t>
      </w:r>
      <w:r>
        <w:rPr>
          <w:rFonts w:hint="eastAsia"/>
          <w:lang w:val="en-US" w:eastAsia="zh-CN"/>
        </w:rPr>
        <w:t>为身份证后8位</w:t>
      </w:r>
      <w:r>
        <w:rPr>
          <w:rFonts w:hint="eastAsia"/>
        </w:rPr>
        <w:t>。若事务所或注册会计师已修改过密码，请使用当前有效密码登录。</w:t>
      </w:r>
    </w:p>
    <w:p w14:paraId="4BA167BA">
      <w:pPr>
        <w:pStyle w:val="29"/>
        <w:numPr>
          <w:ilvl w:val="0"/>
          <w:numId w:val="0"/>
        </w:numPr>
        <w:jc w:val="center"/>
        <w:rPr>
          <w:rFonts w:hint="eastAsia"/>
        </w:rPr>
      </w:pPr>
      <w:r>
        <w:drawing>
          <wp:inline distT="0" distB="0" distL="114300" distR="114300">
            <wp:extent cx="3230880" cy="368808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EBA38">
      <w:pPr>
        <w:pStyle w:val="29"/>
        <w:rPr>
          <w:rFonts w:hint="eastAsia"/>
        </w:rPr>
      </w:pPr>
      <w:r>
        <w:rPr>
          <w:rFonts w:hint="eastAsia"/>
        </w:rPr>
        <w:t>如统一监管平台未留存身份证信息，请发送</w:t>
      </w:r>
      <w:r>
        <w:rPr>
          <w:rFonts w:hint="eastAsia"/>
          <w:lang w:val="en-US" w:eastAsia="zh-CN"/>
        </w:rPr>
        <w:t>账号及身份信息</w:t>
      </w:r>
      <w:r>
        <w:rPr>
          <w:rFonts w:hint="eastAsia"/>
        </w:rPr>
        <w:t>至邮箱magazine@szicpa.org获取初始密码。</w:t>
      </w:r>
    </w:p>
    <w:p w14:paraId="4428FD06">
      <w:pPr>
        <w:pStyle w:val="29"/>
        <w:rPr>
          <w:rFonts w:hint="eastAsia"/>
        </w:rPr>
      </w:pPr>
      <w:r>
        <w:rPr>
          <w:rFonts w:hint="eastAsia"/>
          <w:lang w:eastAsia="zh-CN"/>
        </w:rPr>
        <w:t>（2）</w:t>
      </w:r>
      <w:r>
        <w:rPr>
          <w:rFonts w:hint="eastAsia"/>
        </w:rPr>
        <w:t>短信验证码登录</w:t>
      </w:r>
    </w:p>
    <w:p w14:paraId="69822987">
      <w:pPr>
        <w:pStyle w:val="29"/>
        <w:rPr>
          <w:rFonts w:hint="eastAsia"/>
        </w:rPr>
      </w:pPr>
      <w:r>
        <w:rPr>
          <w:rFonts w:hint="eastAsia"/>
        </w:rPr>
        <w:t>通过统一监管平台备案的手机号，可直接选择“短信验证码登录”方式，输入收到的验证码完成登录。</w:t>
      </w:r>
    </w:p>
    <w:p w14:paraId="55402FF6">
      <w:pPr>
        <w:pStyle w:val="29"/>
        <w:jc w:val="center"/>
        <w:rPr>
          <w:rFonts w:hint="eastAsia"/>
        </w:rPr>
      </w:pPr>
      <w:r>
        <w:drawing>
          <wp:inline distT="0" distB="0" distL="114300" distR="114300">
            <wp:extent cx="2910840" cy="359664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C237F">
      <w:pPr>
        <w:pStyle w:val="29"/>
        <w:rPr>
          <w:rFonts w:hint="eastAsia"/>
        </w:rPr>
      </w:pPr>
      <w:r>
        <w:rPr>
          <w:rFonts w:hint="eastAsia"/>
        </w:rPr>
        <w:t>若绑定手机号发生变更，请登录系统后在【账号设置】-【绑定手机号】中查看或更新。</w:t>
      </w:r>
    </w:p>
    <w:p w14:paraId="0169B60C">
      <w:pPr>
        <w:pStyle w:val="7"/>
        <w:spacing w:before="120" w:after="120" w:line="360" w:lineRule="auto"/>
        <w:rPr>
          <w:rFonts w:hint="eastAsia" w:asciiTheme="majorEastAsia" w:hAnsiTheme="majorEastAsia" w:cstheme="majorEastAsia"/>
          <w:lang w:val="en-US" w:eastAsia="zh-CN"/>
        </w:rPr>
      </w:pPr>
      <w:bookmarkStart w:id="48" w:name="_Toc25294"/>
      <w:r>
        <w:rPr>
          <w:rFonts w:hint="eastAsia" w:asciiTheme="majorEastAsia" w:hAnsiTheme="majorEastAsia" w:cstheme="majorEastAsia"/>
          <w:lang w:val="en-US" w:eastAsia="zh-CN"/>
        </w:rPr>
        <w:t>2.1.3密码找回与修改</w:t>
      </w:r>
      <w:bookmarkEnd w:id="48"/>
    </w:p>
    <w:p w14:paraId="01E337C1">
      <w:pPr>
        <w:pStyle w:val="29"/>
        <w:rPr>
          <w:rFonts w:hint="eastAsia"/>
        </w:rPr>
      </w:pPr>
      <w:r>
        <w:rPr>
          <w:rFonts w:hint="eastAsia"/>
        </w:rPr>
        <w:t>若遗忘密码</w:t>
      </w:r>
      <w:r>
        <w:rPr>
          <w:rFonts w:hint="eastAsia"/>
          <w:lang w:val="en-US" w:eastAsia="zh-CN"/>
        </w:rPr>
        <w:t>且账号已绑定手机号</w:t>
      </w:r>
      <w:r>
        <w:rPr>
          <w:rFonts w:hint="eastAsia"/>
        </w:rPr>
        <w:t>，可在登录界面点击“忘记密码”，通过验证码验证后重置。</w:t>
      </w:r>
    </w:p>
    <w:p w14:paraId="0841FCE4">
      <w:pPr>
        <w:rPr>
          <w:rFonts w:hint="default"/>
          <w:lang w:val="en-US" w:eastAsia="zh-CN"/>
        </w:rPr>
      </w:pPr>
    </w:p>
    <w:p w14:paraId="230CC33F">
      <w:pPr>
        <w:pStyle w:val="29"/>
        <w:ind w:left="0" w:leftChars="0" w:firstLine="0" w:firstLineChars="0"/>
        <w:jc w:val="left"/>
      </w:pPr>
      <w:r>
        <w:drawing>
          <wp:inline distT="0" distB="0" distL="114300" distR="114300">
            <wp:extent cx="5578475" cy="3241675"/>
            <wp:effectExtent l="0" t="0" r="14605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ED0B0">
      <w:pPr>
        <w:pStyle w:val="2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点击账号设置=》绑定手机号，可以查看用户绑定手机号码信息</w:t>
      </w:r>
    </w:p>
    <w:p w14:paraId="3FDEF8FE">
      <w:pPr>
        <w:jc w:val="center"/>
        <w:rPr>
          <w:rFonts w:hint="eastAsia"/>
        </w:rPr>
      </w:pPr>
      <w:r>
        <w:drawing>
          <wp:inline distT="0" distB="0" distL="114300" distR="114300">
            <wp:extent cx="5570855" cy="1508760"/>
            <wp:effectExtent l="0" t="0" r="698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544FC">
      <w:pPr>
        <w:pStyle w:val="6"/>
        <w:spacing w:before="120" w:after="120" w:line="360" w:lineRule="auto"/>
        <w:rPr>
          <w:rFonts w:hint="default" w:asciiTheme="majorEastAsia" w:hAnsiTheme="majorEastAsia" w:cstheme="majorEastAsia"/>
          <w:lang w:val="en-US" w:eastAsia="zh-CN"/>
        </w:rPr>
      </w:pPr>
      <w:bookmarkStart w:id="49" w:name="_Toc107826331"/>
      <w:bookmarkStart w:id="50" w:name="_Toc17075"/>
      <w:bookmarkStart w:id="51" w:name="_Toc12492"/>
      <w:bookmarkStart w:id="52" w:name="_Toc29046"/>
      <w:bookmarkStart w:id="53" w:name="_Toc14626"/>
      <w:bookmarkStart w:id="54" w:name="_Toc5845"/>
      <w:r>
        <w:rPr>
          <w:rFonts w:hint="eastAsia" w:asciiTheme="majorEastAsia" w:hAnsiTheme="majorEastAsia" w:cstheme="majorEastAsia"/>
        </w:rPr>
        <w:t>2.2</w:t>
      </w:r>
      <w:bookmarkEnd w:id="49"/>
      <w:r>
        <w:rPr>
          <w:rFonts w:hint="eastAsia" w:asciiTheme="majorEastAsia" w:hAnsiTheme="majorEastAsia" w:cstheme="majorEastAsia"/>
          <w:lang w:val="en-US" w:eastAsia="zh-CN"/>
        </w:rPr>
        <w:t>会员代表大会管理</w:t>
      </w:r>
      <w:bookmarkEnd w:id="50"/>
      <w:bookmarkEnd w:id="51"/>
      <w:bookmarkEnd w:id="52"/>
      <w:bookmarkEnd w:id="53"/>
      <w:bookmarkEnd w:id="54"/>
    </w:p>
    <w:p w14:paraId="2918F46E">
      <w:pPr>
        <w:pStyle w:val="7"/>
        <w:spacing w:before="120" w:after="120" w:line="360" w:lineRule="auto"/>
        <w:ind w:left="0" w:firstLine="280" w:firstLineChars="100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55" w:name="_Toc107826332"/>
      <w:bookmarkStart w:id="56" w:name="_Toc31824"/>
      <w:bookmarkStart w:id="57" w:name="_Toc624"/>
      <w:bookmarkStart w:id="58" w:name="_Toc3267"/>
      <w:bookmarkStart w:id="59" w:name="_Toc17905"/>
      <w:bookmarkStart w:id="60" w:name="_Toc15408"/>
      <w:r>
        <w:rPr>
          <w:rFonts w:hint="eastAsia" w:asciiTheme="majorEastAsia" w:hAnsiTheme="majorEastAsia" w:eastAsiaTheme="majorEastAsia" w:cstheme="majorEastAsia"/>
          <w:lang w:val="en-US"/>
        </w:rPr>
        <w:t>2.2.1</w:t>
      </w:r>
      <w:bookmarkEnd w:id="55"/>
      <w:r>
        <w:rPr>
          <w:rFonts w:hint="eastAsia" w:asciiTheme="majorEastAsia" w:hAnsiTheme="majorEastAsia" w:eastAsiaTheme="majorEastAsia" w:cstheme="majorEastAsia"/>
          <w:lang w:val="en-US" w:eastAsia="zh-CN"/>
        </w:rPr>
        <w:t>会员管理</w:t>
      </w:r>
      <w:bookmarkEnd w:id="56"/>
      <w:bookmarkEnd w:id="57"/>
      <w:bookmarkEnd w:id="58"/>
      <w:bookmarkEnd w:id="59"/>
      <w:bookmarkEnd w:id="60"/>
    </w:p>
    <w:p w14:paraId="12334C5F">
      <w:pPr>
        <w:pStyle w:val="9"/>
        <w:bidi w:val="0"/>
        <w:rPr>
          <w:rFonts w:hint="default"/>
          <w:lang w:val="en-US" w:eastAsia="zh-CN"/>
        </w:rPr>
      </w:pPr>
      <w:bookmarkStart w:id="61" w:name="_Toc10580"/>
      <w:bookmarkStart w:id="62" w:name="_Toc9343"/>
      <w:bookmarkStart w:id="63" w:name="_Toc32538"/>
      <w:r>
        <w:rPr>
          <w:rFonts w:hint="eastAsia"/>
          <w:lang w:val="en-US" w:eastAsia="zh-CN"/>
        </w:rPr>
        <w:t>2.2.1.1 会员代表推荐</w:t>
      </w:r>
      <w:bookmarkEnd w:id="61"/>
      <w:bookmarkEnd w:id="62"/>
      <w:bookmarkEnd w:id="63"/>
    </w:p>
    <w:p w14:paraId="23AC39AD">
      <w:pPr>
        <w:pStyle w:val="8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/>
        </w:rPr>
        <w:t>1、打开菜单“</w:t>
      </w:r>
      <w:r>
        <w:rPr>
          <w:rFonts w:hint="eastAsia"/>
          <w:lang w:val="en-US" w:eastAsia="zh-CN"/>
        </w:rPr>
        <w:t>会员代表大会管理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会员代表推荐</w:t>
      </w:r>
      <w:r>
        <w:rPr>
          <w:rFonts w:hint="eastAsia"/>
        </w:rPr>
        <w:t>”，进入如下界面</w:t>
      </w:r>
    </w:p>
    <w:p w14:paraId="60D0425A">
      <w:pPr>
        <w:pStyle w:val="4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default"/>
          <w:lang w:eastAsia="zh-CN"/>
        </w:rPr>
        <w:drawing>
          <wp:inline distT="0" distB="0" distL="114300" distR="114300">
            <wp:extent cx="6111240" cy="2593975"/>
            <wp:effectExtent l="0" t="0" r="3810" b="15875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10A2">
      <w:pPr>
        <w:pStyle w:val="8"/>
        <w:spacing w:line="360" w:lineRule="auto"/>
        <w:ind w:left="0" w:leftChars="0" w:firstLine="0" w:firstLineChars="0"/>
        <w:rPr>
          <w:rFonts w:ascii="宋体" w:hAnsi="宋体"/>
          <w:szCs w:val="24"/>
        </w:rPr>
      </w:pPr>
      <w:r>
        <w:rPr>
          <w:rFonts w:hint="eastAsia"/>
        </w:rPr>
        <w:t>2、查询区域</w:t>
      </w:r>
    </w:p>
    <w:p w14:paraId="166C469D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</w:rPr>
      </w:pP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事务所名称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default" w:asciiTheme="minorHAnsi" w:hAnsiTheme="minorHAnsi"/>
          <w:szCs w:val="24"/>
        </w:rPr>
        <w:t>事务所类型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推荐状态</w:t>
      </w:r>
      <w:r>
        <w:rPr>
          <w:rFonts w:hint="default" w:asciiTheme="minorHAnsi" w:hAnsiTheme="minorHAnsi"/>
          <w:szCs w:val="24"/>
          <w:lang w:eastAsia="zh-CN"/>
        </w:rPr>
        <w:t>、第几届会员代表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257175" cy="190500"/>
            <wp:effectExtent l="0" t="0" r="9525" b="0"/>
            <wp:docPr id="181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3395EE09">
      <w:pPr>
        <w:pStyle w:val="8"/>
        <w:spacing w:line="360" w:lineRule="auto"/>
        <w:ind w:left="0" w:leftChars="0" w:firstLine="0" w:firstLineChars="0"/>
        <w:rPr>
          <w:rFonts w:hint="eastAsia" w:eastAsia="宋体" w:asciiTheme="minorHAnsi" w:hAnsiTheme="minorHAnsi"/>
          <w:szCs w:val="24"/>
          <w:lang w:eastAsia="zh-CN"/>
        </w:rPr>
      </w:pPr>
      <w:r>
        <w:rPr>
          <w:rFonts w:hint="eastAsia" w:asciiTheme="minorHAnsi" w:hAnsiTheme="minorHAnsi"/>
          <w:szCs w:val="24"/>
        </w:rPr>
        <w:t>3、</w:t>
      </w:r>
      <w:r>
        <w:rPr>
          <w:rFonts w:hint="eastAsia" w:asciiTheme="minorHAnsi" w:hAnsiTheme="minorHAnsi"/>
          <w:szCs w:val="24"/>
          <w:lang w:val="en-US" w:eastAsia="zh-CN"/>
        </w:rPr>
        <w:t>提交</w:t>
      </w:r>
    </w:p>
    <w:p w14:paraId="3A6682DA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default" w:asciiTheme="minorHAnsi" w:hAnsiTheme="minorHAnsi"/>
          <w:szCs w:val="24"/>
        </w:rPr>
        <w:t>首先选中某条数据，</w:t>
      </w:r>
      <w:r>
        <w:rPr>
          <w:rFonts w:hint="eastAsia" w:asciiTheme="minorHAnsi" w:hAnsiTheme="minorHAnsi"/>
          <w:szCs w:val="24"/>
        </w:rPr>
        <w:t>点击“</w:t>
      </w:r>
      <w:r>
        <w:rPr>
          <w:rFonts w:hint="eastAsia" w:asciiTheme="minorHAnsi" w:hAnsiTheme="minorHAnsi"/>
          <w:szCs w:val="24"/>
          <w:lang w:val="en-US" w:eastAsia="zh-CN"/>
        </w:rPr>
        <w:t>提交</w:t>
      </w:r>
      <w:r>
        <w:rPr>
          <w:rFonts w:hint="eastAsia" w:asciiTheme="minorHAnsi" w:hAnsiTheme="minorHAnsi"/>
          <w:szCs w:val="24"/>
        </w:rPr>
        <w:t>”按钮，</w:t>
      </w:r>
      <w:r>
        <w:rPr>
          <w:rFonts w:hint="eastAsia" w:asciiTheme="minorHAnsi" w:hAnsiTheme="minorHAnsi"/>
          <w:szCs w:val="24"/>
          <w:lang w:val="en-US" w:eastAsia="zh-CN"/>
        </w:rPr>
        <w:t>将该事务所的成员提交到 会员代表推荐核实界面进行核实</w:t>
      </w:r>
    </w:p>
    <w:p w14:paraId="48D8F1D6">
      <w:pPr>
        <w:pStyle w:val="8"/>
        <w:numPr>
          <w:ilvl w:val="0"/>
          <w:numId w:val="0"/>
        </w:numPr>
        <w:spacing w:line="360" w:lineRule="auto"/>
        <w:rPr>
          <w:rFonts w:asciiTheme="minorHAnsi" w:hAnsiTheme="minorHAnsi"/>
          <w:szCs w:val="24"/>
        </w:rPr>
      </w:pPr>
      <w:r>
        <w:rPr>
          <w:rFonts w:hint="eastAsia" w:asciiTheme="minorHAnsi" w:hAnsiTheme="minorHAnsi"/>
          <w:szCs w:val="24"/>
          <w:lang w:val="en-US" w:eastAsia="zh-CN"/>
        </w:rPr>
        <w:t>4、附件上传</w:t>
      </w:r>
    </w:p>
    <w:p w14:paraId="41642E59">
      <w:pPr>
        <w:pStyle w:val="8"/>
        <w:spacing w:line="360" w:lineRule="auto"/>
        <w:ind w:left="0" w:leftChars="0" w:firstLine="420" w:firstLineChars="0"/>
        <w:rPr>
          <w:rFonts w:hint="default" w:eastAsia="宋体" w:asciiTheme="minorHAnsi" w:hAnsiTheme="minorHAnsi"/>
          <w:szCs w:val="24"/>
          <w:lang w:eastAsia="zh-CN"/>
        </w:rPr>
      </w:pPr>
      <w:r>
        <w:rPr>
          <w:rFonts w:hint="default" w:asciiTheme="minorHAnsi" w:hAnsiTheme="minorHAnsi"/>
          <w:szCs w:val="24"/>
        </w:rPr>
        <w:t>首先选中某条数据，</w:t>
      </w:r>
      <w:r>
        <w:rPr>
          <w:rFonts w:hint="eastAsia" w:asciiTheme="minorHAnsi" w:hAnsiTheme="minorHAnsi"/>
          <w:szCs w:val="24"/>
          <w:lang w:val="en-US" w:eastAsia="zh-CN"/>
        </w:rPr>
        <w:t>点击“附件上传”后再点击 “上传”按钮</w:t>
      </w:r>
      <w:r>
        <w:rPr>
          <w:rFonts w:hint="eastAsia" w:asciiTheme="minorHAnsi" w:hAnsiTheme="minorHAnsi"/>
          <w:szCs w:val="24"/>
        </w:rPr>
        <w:t>选中</w:t>
      </w:r>
      <w:r>
        <w:rPr>
          <w:rFonts w:hint="eastAsia" w:asciiTheme="minorHAnsi" w:hAnsiTheme="minorHAnsi"/>
          <w:szCs w:val="24"/>
          <w:lang w:val="en-US" w:eastAsia="zh-CN"/>
        </w:rPr>
        <w:t>文档</w:t>
      </w:r>
      <w:r>
        <w:rPr>
          <w:rFonts w:hint="eastAsia" w:asciiTheme="minorHAnsi" w:hAnsiTheme="minorHAnsi"/>
          <w:szCs w:val="24"/>
        </w:rPr>
        <w:t>后，</w:t>
      </w:r>
      <w:r>
        <w:rPr>
          <w:rFonts w:hint="eastAsia" w:asciiTheme="minorHAnsi" w:hAnsiTheme="minorHAnsi"/>
          <w:szCs w:val="24"/>
          <w:lang w:val="en-US" w:eastAsia="zh-CN"/>
        </w:rPr>
        <w:t>可以</w:t>
      </w:r>
      <w:r>
        <w:rPr>
          <w:rFonts w:hint="eastAsia" w:asciiTheme="minorHAnsi" w:hAnsiTheme="minorHAnsi"/>
          <w:szCs w:val="24"/>
        </w:rPr>
        <w:t>将Word</w:t>
      </w:r>
      <w:r>
        <w:rPr>
          <w:rFonts w:hint="eastAsia" w:asciiTheme="minorHAnsi" w:hAnsiTheme="minorHAnsi"/>
          <w:szCs w:val="24"/>
          <w:lang w:val="en-US" w:eastAsia="zh-CN"/>
        </w:rPr>
        <w:t>或</w:t>
      </w:r>
      <w:r>
        <w:rPr>
          <w:rFonts w:hint="eastAsia" w:asciiTheme="minorHAnsi" w:hAnsiTheme="minorHAnsi"/>
          <w:szCs w:val="24"/>
        </w:rPr>
        <w:t>PDF</w:t>
      </w:r>
      <w:r>
        <w:rPr>
          <w:rFonts w:hint="eastAsia" w:asciiTheme="minorHAnsi" w:hAnsiTheme="minorHAnsi"/>
          <w:szCs w:val="24"/>
          <w:lang w:val="en-US" w:eastAsia="zh-CN"/>
        </w:rPr>
        <w:t>进行上传（该上传内容是针对该事务所）</w:t>
      </w:r>
    </w:p>
    <w:p w14:paraId="7170C0DD">
      <w:pPr>
        <w:pStyle w:val="8"/>
        <w:tabs>
          <w:tab w:val="left" w:pos="3990"/>
        </w:tabs>
        <w:spacing w:line="240" w:lineRule="auto"/>
        <w:ind w:left="0" w:leftChars="0" w:firstLine="0" w:firstLineChars="0"/>
        <w:jc w:val="both"/>
        <w:rPr>
          <w:rFonts w:hint="eastAsia" w:eastAsia="宋体" w:asciiTheme="minorHAnsi" w:hAnsiTheme="minorHAnsi"/>
          <w:szCs w:val="24"/>
          <w:lang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drawing>
          <wp:inline distT="0" distB="0" distL="114300" distR="114300">
            <wp:extent cx="5577840" cy="2556510"/>
            <wp:effectExtent l="0" t="0" r="3810" b="1524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2B193">
      <w:pPr>
        <w:pStyle w:val="8"/>
        <w:numPr>
          <w:ilvl w:val="0"/>
          <w:numId w:val="5"/>
        </w:numPr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附件查看</w:t>
      </w:r>
    </w:p>
    <w:p w14:paraId="79B5FB14">
      <w:pPr>
        <w:pStyle w:val="8"/>
        <w:numPr>
          <w:ilvl w:val="0"/>
          <w:numId w:val="0"/>
        </w:numPr>
        <w:spacing w:line="360" w:lineRule="auto"/>
        <w:ind w:firstLine="420" w:firstLineChars="0"/>
        <w:rPr>
          <w:rFonts w:hint="eastAsia" w:eastAsia="宋体" w:asciiTheme="minorHAnsi" w:hAnsiTheme="minorHAnsi"/>
          <w:szCs w:val="24"/>
          <w:lang w:eastAsia="zh-CN"/>
        </w:rPr>
      </w:pPr>
      <w:r>
        <w:rPr>
          <w:rFonts w:hint="default" w:asciiTheme="minorHAnsi" w:hAnsiTheme="minorHAnsi"/>
          <w:szCs w:val="24"/>
        </w:rPr>
        <w:t>首先</w:t>
      </w:r>
      <w:r>
        <w:rPr>
          <w:rFonts w:hint="eastAsia" w:asciiTheme="minorHAnsi" w:hAnsiTheme="minorHAnsi"/>
          <w:szCs w:val="24"/>
        </w:rPr>
        <w:t>选中数据后，点击“</w:t>
      </w:r>
      <w:r>
        <w:rPr>
          <w:rFonts w:hint="eastAsia" w:asciiTheme="minorHAnsi" w:hAnsiTheme="minorHAnsi"/>
          <w:szCs w:val="24"/>
          <w:lang w:val="en-US" w:eastAsia="zh-CN"/>
        </w:rPr>
        <w:t>附件查看</w:t>
      </w:r>
      <w:r>
        <w:rPr>
          <w:rFonts w:hint="eastAsia" w:asciiTheme="minorHAnsi" w:hAnsiTheme="minorHAnsi"/>
          <w:szCs w:val="24"/>
        </w:rPr>
        <w:t>”按钮，</w:t>
      </w:r>
      <w:r>
        <w:rPr>
          <w:rFonts w:hint="eastAsia" w:asciiTheme="minorHAnsi" w:hAnsiTheme="minorHAnsi"/>
          <w:szCs w:val="24"/>
          <w:lang w:val="en-US" w:eastAsia="zh-CN"/>
        </w:rPr>
        <w:t>点击“</w:t>
      </w:r>
      <w:r>
        <w:drawing>
          <wp:inline distT="0" distB="0" distL="114300" distR="114300">
            <wp:extent cx="259080" cy="312420"/>
            <wp:effectExtent l="0" t="0" r="0" b="7620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  <w:lang w:val="en-US" w:eastAsia="zh-CN"/>
        </w:rPr>
        <w:t>”可以下载到本地，可以查看已上传的文件。</w:t>
      </w:r>
    </w:p>
    <w:p w14:paraId="71A5A327">
      <w:pPr>
        <w:pStyle w:val="4"/>
        <w:spacing w:line="240" w:lineRule="auto"/>
        <w:jc w:val="center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574030" cy="2554605"/>
            <wp:effectExtent l="0" t="0" r="3810" b="5715"/>
            <wp:docPr id="1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14987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6、详情</w:t>
      </w:r>
    </w:p>
    <w:p w14:paraId="7AF582AD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点击“详情” 可查看该事务所内参加人员的详细信息</w:t>
      </w:r>
    </w:p>
    <w:p w14:paraId="148A7656">
      <w:pPr>
        <w:pStyle w:val="8"/>
        <w:spacing w:line="360" w:lineRule="auto"/>
        <w:ind w:left="0" w:leftChars="0" w:firstLine="0" w:firstLineChars="0"/>
        <w:jc w:val="center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default" w:asciiTheme="minorHAnsi" w:hAnsiTheme="minorHAnsi"/>
          <w:szCs w:val="24"/>
          <w:lang w:val="en-US" w:eastAsia="zh-CN"/>
        </w:rPr>
        <w:drawing>
          <wp:inline distT="0" distB="0" distL="114300" distR="114300">
            <wp:extent cx="5574030" cy="2554605"/>
            <wp:effectExtent l="0" t="0" r="3810" b="5715"/>
            <wp:docPr id="13" name="图片 13" descr="9ad4db8776ca77c5917badf1b8d9d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ad4db8776ca77c5917badf1b8d9d4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D7F14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6.1新增</w:t>
      </w:r>
    </w:p>
    <w:p w14:paraId="6E36AD65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点击“新增” 可增加该事务所的人员。</w:t>
      </w:r>
    </w:p>
    <w:p w14:paraId="6918BD38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drawing>
          <wp:inline distT="0" distB="0" distL="114300" distR="114300">
            <wp:extent cx="5574030" cy="2554605"/>
            <wp:effectExtent l="0" t="0" r="3810" b="5715"/>
            <wp:docPr id="14" name="图片 14" descr="34d122816fb0c5cd4a40a8f3aaa20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4d122816fb0c5cd4a40a8f3aaa201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87BDA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6.2修改</w:t>
      </w:r>
    </w:p>
    <w:p w14:paraId="1550AAA4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先点击一条数据，然后点击“修改”，可对改数据内容进行修改。</w:t>
      </w:r>
    </w:p>
    <w:p w14:paraId="7DE4DF93">
      <w:pPr>
        <w:pStyle w:val="8"/>
        <w:spacing w:line="360" w:lineRule="auto"/>
        <w:ind w:left="0" w:leftChars="0" w:firstLine="0" w:firstLineChars="0"/>
        <w:jc w:val="both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default" w:asciiTheme="minorHAnsi" w:hAnsiTheme="minorHAnsi"/>
          <w:szCs w:val="24"/>
          <w:lang w:val="en-US" w:eastAsia="zh-CN"/>
        </w:rPr>
        <w:drawing>
          <wp:inline distT="0" distB="0" distL="114300" distR="114300">
            <wp:extent cx="5574030" cy="2554605"/>
            <wp:effectExtent l="0" t="0" r="3810" b="5715"/>
            <wp:docPr id="19" name="图片 19" descr="5317a709d506a40c3d6b9bee513c9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5317a709d506a40c3d6b9bee513c96f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B3BFD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6.3删除</w:t>
      </w:r>
    </w:p>
    <w:p w14:paraId="4090B1C0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先点击一条数据，然后点击“删除”，可删除该行数据内容。</w:t>
      </w:r>
    </w:p>
    <w:p w14:paraId="64E28CA3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6.4模板下载</w:t>
      </w:r>
    </w:p>
    <w:p w14:paraId="6669594C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点击“模板下载” ，浏览器会下载一个参考表格，新增的人员的信息可以按照表格内填写</w:t>
      </w:r>
    </w:p>
    <w:p w14:paraId="317668E6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6.5导入</w:t>
      </w:r>
    </w:p>
    <w:p w14:paraId="55B91C4B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</w:rPr>
        <w:t>选中数据后，</w:t>
      </w:r>
      <w:r>
        <w:rPr>
          <w:rFonts w:hint="default" w:asciiTheme="minorHAnsi" w:hAnsiTheme="minorHAnsi"/>
          <w:szCs w:val="24"/>
        </w:rPr>
        <w:t>只能</w:t>
      </w:r>
      <w:r>
        <w:rPr>
          <w:rFonts w:hint="eastAsia" w:asciiTheme="minorHAnsi" w:hAnsiTheme="minorHAnsi"/>
          <w:szCs w:val="24"/>
          <w:lang w:val="en-US" w:eastAsia="zh-CN"/>
        </w:rPr>
        <w:t>导入Excel表格。</w:t>
      </w:r>
    </w:p>
    <w:p w14:paraId="0EF38DCE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6.6附件上传</w:t>
      </w:r>
    </w:p>
    <w:p w14:paraId="2416A334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</w:rPr>
        <w:t>选中数据后，</w:t>
      </w:r>
      <w:r>
        <w:rPr>
          <w:rFonts w:hint="eastAsia" w:asciiTheme="minorHAnsi" w:hAnsiTheme="minorHAnsi"/>
          <w:szCs w:val="24"/>
          <w:lang w:val="en-US" w:eastAsia="zh-CN"/>
        </w:rPr>
        <w:t>点击“附件上传”后再点击 “上传”按钮</w:t>
      </w:r>
      <w:r>
        <w:rPr>
          <w:rFonts w:hint="eastAsia" w:asciiTheme="minorHAnsi" w:hAnsiTheme="minorHAnsi"/>
          <w:szCs w:val="24"/>
        </w:rPr>
        <w:t>选中</w:t>
      </w:r>
      <w:r>
        <w:rPr>
          <w:rFonts w:hint="eastAsia" w:asciiTheme="minorHAnsi" w:hAnsiTheme="minorHAnsi"/>
          <w:szCs w:val="24"/>
          <w:lang w:val="en-US" w:eastAsia="zh-CN"/>
        </w:rPr>
        <w:t>文档</w:t>
      </w:r>
      <w:r>
        <w:rPr>
          <w:rFonts w:hint="eastAsia" w:asciiTheme="minorHAnsi" w:hAnsiTheme="minorHAnsi"/>
          <w:szCs w:val="24"/>
        </w:rPr>
        <w:t>后，</w:t>
      </w:r>
      <w:r>
        <w:rPr>
          <w:rFonts w:hint="eastAsia" w:asciiTheme="minorHAnsi" w:hAnsiTheme="minorHAnsi"/>
          <w:szCs w:val="24"/>
          <w:lang w:val="en-US" w:eastAsia="zh-CN"/>
        </w:rPr>
        <w:t>可以</w:t>
      </w:r>
      <w:r>
        <w:rPr>
          <w:rFonts w:hint="eastAsia" w:asciiTheme="minorHAnsi" w:hAnsiTheme="minorHAnsi"/>
          <w:szCs w:val="24"/>
        </w:rPr>
        <w:t>将Word</w:t>
      </w:r>
      <w:r>
        <w:rPr>
          <w:rFonts w:hint="eastAsia" w:asciiTheme="minorHAnsi" w:hAnsiTheme="minorHAnsi"/>
          <w:szCs w:val="24"/>
          <w:lang w:val="en-US" w:eastAsia="zh-CN"/>
        </w:rPr>
        <w:t>或</w:t>
      </w:r>
      <w:r>
        <w:rPr>
          <w:rFonts w:hint="eastAsia" w:asciiTheme="minorHAnsi" w:hAnsiTheme="minorHAnsi"/>
          <w:szCs w:val="24"/>
        </w:rPr>
        <w:t>PDF</w:t>
      </w:r>
      <w:r>
        <w:rPr>
          <w:rFonts w:hint="eastAsia" w:asciiTheme="minorHAnsi" w:hAnsiTheme="minorHAnsi"/>
          <w:szCs w:val="24"/>
          <w:lang w:val="en-US" w:eastAsia="zh-CN"/>
        </w:rPr>
        <w:t>进行上传。（该上传内容是针对个人）</w:t>
      </w:r>
    </w:p>
    <w:p w14:paraId="07F6A287">
      <w:pPr>
        <w:pStyle w:val="8"/>
        <w:spacing w:line="360" w:lineRule="auto"/>
        <w:ind w:left="0" w:leftChars="0" w:firstLine="0" w:firstLineChars="0"/>
        <w:rPr>
          <w:rFonts w:hint="default" w:asciiTheme="minorHAnsi" w:hAnsiTheme="minorHAnsi"/>
          <w:szCs w:val="24"/>
          <w:lang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6.7附件</w:t>
      </w:r>
      <w:r>
        <w:rPr>
          <w:rFonts w:hint="default" w:asciiTheme="minorHAnsi" w:hAnsiTheme="minorHAnsi"/>
          <w:szCs w:val="24"/>
          <w:lang w:eastAsia="zh-CN"/>
        </w:rPr>
        <w:t>查看</w:t>
      </w:r>
    </w:p>
    <w:p w14:paraId="6BEBF39D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</w:rPr>
        <w:t>选中数据后，点击“</w:t>
      </w:r>
      <w:r>
        <w:rPr>
          <w:rFonts w:hint="eastAsia" w:asciiTheme="minorHAnsi" w:hAnsiTheme="minorHAnsi"/>
          <w:szCs w:val="24"/>
          <w:lang w:val="en-US" w:eastAsia="zh-CN"/>
        </w:rPr>
        <w:t>附件查看</w:t>
      </w:r>
      <w:r>
        <w:rPr>
          <w:rFonts w:hint="eastAsia" w:asciiTheme="minorHAnsi" w:hAnsiTheme="minorHAnsi"/>
          <w:szCs w:val="24"/>
        </w:rPr>
        <w:t>”按钮，</w:t>
      </w:r>
      <w:r>
        <w:rPr>
          <w:rFonts w:hint="eastAsia" w:asciiTheme="minorHAnsi" w:hAnsiTheme="minorHAnsi"/>
          <w:szCs w:val="24"/>
          <w:lang w:val="en-US" w:eastAsia="zh-CN"/>
        </w:rPr>
        <w:t>点击“</w:t>
      </w:r>
      <w:r>
        <w:drawing>
          <wp:inline distT="0" distB="0" distL="114300" distR="114300">
            <wp:extent cx="259080" cy="312420"/>
            <wp:effectExtent l="0" t="0" r="0" b="7620"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  <w:lang w:val="en-US" w:eastAsia="zh-CN"/>
        </w:rPr>
        <w:t>”可以下载到本地，可以查看已上传的文件。</w:t>
      </w:r>
    </w:p>
    <w:p w14:paraId="74CB884C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drawing>
          <wp:inline distT="0" distB="0" distL="114300" distR="114300">
            <wp:extent cx="5574030" cy="2554605"/>
            <wp:effectExtent l="0" t="0" r="3810" b="5715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4EF5F">
      <w:pPr>
        <w:pStyle w:val="8"/>
        <w:spacing w:line="360" w:lineRule="auto"/>
        <w:ind w:left="0" w:leftChars="0" w:firstLine="0" w:firstLineChars="0"/>
        <w:rPr>
          <w:rFonts w:ascii="宋体" w:hAnsi="宋体"/>
          <w:szCs w:val="24"/>
        </w:rPr>
      </w:pPr>
      <w:r>
        <w:rPr>
          <w:rFonts w:hint="eastAsia" w:asciiTheme="minorHAnsi" w:hAnsiTheme="minorHAnsi"/>
          <w:szCs w:val="24"/>
          <w:lang w:val="en-US" w:eastAsia="zh-CN"/>
        </w:rPr>
        <w:t>6.8</w:t>
      </w:r>
      <w:r>
        <w:rPr>
          <w:rFonts w:hint="eastAsia"/>
        </w:rPr>
        <w:t>查询区域</w:t>
      </w:r>
    </w:p>
    <w:p w14:paraId="34F87C7A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姓名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加入本会时间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单位名称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职务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257175" cy="190500"/>
            <wp:effectExtent l="0" t="0" r="1905" b="7620"/>
            <wp:docPr id="36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39B87F59">
      <w:pPr>
        <w:pStyle w:val="7"/>
        <w:bidi w:val="0"/>
        <w:rPr>
          <w:rFonts w:hint="eastAsia"/>
          <w:lang w:val="en-US" w:eastAsia="zh-CN"/>
        </w:rPr>
      </w:pPr>
      <w:bookmarkStart w:id="64" w:name="_Toc24900"/>
      <w:bookmarkStart w:id="65" w:name="_Toc27304"/>
      <w:bookmarkStart w:id="66" w:name="_Toc20029"/>
      <w:bookmarkStart w:id="67" w:name="_Toc7749"/>
      <w:bookmarkStart w:id="68" w:name="_Toc1805"/>
      <w:bookmarkStart w:id="69" w:name="_Toc107826334"/>
      <w:r>
        <w:rPr>
          <w:rFonts w:hint="eastAsia"/>
          <w:lang w:val="en-US"/>
        </w:rPr>
        <w:t>2.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val="en-US"/>
        </w:rPr>
        <w:t>.</w:t>
      </w:r>
      <w:r>
        <w:rPr>
          <w:rFonts w:hint="eastAsia"/>
          <w:lang w:val="en-US" w:eastAsia="zh-CN"/>
        </w:rPr>
        <w:t>2理事管理</w:t>
      </w:r>
      <w:bookmarkEnd w:id="64"/>
      <w:bookmarkEnd w:id="65"/>
      <w:bookmarkEnd w:id="66"/>
      <w:bookmarkEnd w:id="67"/>
      <w:bookmarkEnd w:id="68"/>
    </w:p>
    <w:p w14:paraId="5895B457">
      <w:pPr>
        <w:pStyle w:val="9"/>
        <w:bidi w:val="0"/>
        <w:rPr>
          <w:rFonts w:hint="eastAsia"/>
          <w:lang w:val="en-US" w:eastAsia="zh-CN"/>
        </w:rPr>
      </w:pPr>
      <w:bookmarkStart w:id="70" w:name="_Toc20440"/>
      <w:bookmarkStart w:id="71" w:name="_Toc4027"/>
      <w:bookmarkStart w:id="72" w:name="_Toc15695"/>
      <w:r>
        <w:rPr>
          <w:rFonts w:hint="eastAsia"/>
          <w:lang w:val="en-US" w:eastAsia="zh-CN"/>
        </w:rPr>
        <w:t>2.2.2.1理事代表报名</w:t>
      </w:r>
      <w:bookmarkEnd w:id="70"/>
      <w:bookmarkEnd w:id="71"/>
      <w:bookmarkEnd w:id="72"/>
    </w:p>
    <w:p w14:paraId="7DF41F2D">
      <w:pPr>
        <w:pStyle w:val="8"/>
        <w:ind w:left="0" w:leftChars="0" w:firstLine="0" w:firstLineChars="0"/>
      </w:pPr>
      <w:r>
        <w:rPr>
          <w:rFonts w:hint="eastAsia"/>
        </w:rPr>
        <w:t>1、打开菜单“</w:t>
      </w:r>
      <w:r>
        <w:rPr>
          <w:rFonts w:hint="eastAsia"/>
          <w:lang w:val="en-US" w:eastAsia="zh-CN"/>
        </w:rPr>
        <w:t>会员代表大会管理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理事代表报名</w:t>
      </w:r>
      <w:r>
        <w:rPr>
          <w:rFonts w:hint="eastAsia"/>
        </w:rPr>
        <w:t>”，进入如下界面</w:t>
      </w:r>
    </w:p>
    <w:p w14:paraId="4F77E185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drawing>
          <wp:inline distT="0" distB="0" distL="114300" distR="114300">
            <wp:extent cx="5574030" cy="2554605"/>
            <wp:effectExtent l="0" t="0" r="3810" b="5715"/>
            <wp:docPr id="64" name="图片 64" descr="9d2aefbdfd2f384221a01a4268a53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9d2aefbdfd2f384221a01a4268a532c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5839F">
      <w:pPr>
        <w:pStyle w:val="8"/>
        <w:spacing w:line="360" w:lineRule="auto"/>
        <w:ind w:left="0" w:leftChars="0" w:firstLine="0" w:firstLineChars="0"/>
        <w:rPr>
          <w:rFonts w:ascii="宋体" w:hAnsi="宋体"/>
          <w:szCs w:val="24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查询区域</w:t>
      </w:r>
    </w:p>
    <w:p w14:paraId="5DA4CE09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</w:rPr>
      </w:pP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事务所名称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第几届会员代表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推荐状态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职务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5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496B0D97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3、新增</w:t>
      </w:r>
    </w:p>
    <w:p w14:paraId="7E2B2E2E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点击“新增” 可增加理事代表（基本信息，工作简历，学习经历）。</w:t>
      </w:r>
    </w:p>
    <w:p w14:paraId="04D040E6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drawing>
          <wp:inline distT="0" distB="0" distL="114300" distR="114300">
            <wp:extent cx="5574030" cy="2554605"/>
            <wp:effectExtent l="0" t="0" r="3810" b="5715"/>
            <wp:docPr id="68" name="图片 68" descr="505406b858705a93c504acdf60f26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505406b858705a93c504acdf60f26c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9D6C3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drawing>
          <wp:inline distT="0" distB="0" distL="114300" distR="114300">
            <wp:extent cx="5574030" cy="2554605"/>
            <wp:effectExtent l="0" t="0" r="3810" b="5715"/>
            <wp:docPr id="97" name="图片 97" descr="887981d880cf37c5dfdbf4a57f93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887981d880cf37c5dfdbf4a57f9327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4F5D2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4、修改</w:t>
      </w:r>
    </w:p>
    <w:p w14:paraId="5216DCF6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先点击一条数据，然后点击“修改”，可对该数据内容进行修改（基本信息，工作简历，学习经历）。</w:t>
      </w:r>
    </w:p>
    <w:p w14:paraId="41EEBAE5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drawing>
          <wp:inline distT="0" distB="0" distL="114300" distR="114300">
            <wp:extent cx="5574030" cy="2554605"/>
            <wp:effectExtent l="0" t="0" r="3810" b="5715"/>
            <wp:docPr id="65" name="图片 65" descr="f47ce5636ed1f2c7a741a2a1e4f95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f47ce5636ed1f2c7a741a2a1e4f95b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F91BC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5、删除</w:t>
      </w:r>
    </w:p>
    <w:p w14:paraId="0F63B313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先点击一条数据，然后点击“删除”，可对该数据内容进行删除。</w:t>
      </w:r>
    </w:p>
    <w:p w14:paraId="289864ED">
      <w:pPr>
        <w:pStyle w:val="8"/>
        <w:spacing w:line="360" w:lineRule="auto"/>
        <w:ind w:left="0" w:leftChars="0" w:firstLine="0" w:firstLineChars="0"/>
        <w:rPr>
          <w:rFonts w:hint="eastAsia" w:eastAsia="宋体" w:asciiTheme="minorHAnsi" w:hAnsiTheme="minorHAnsi"/>
          <w:szCs w:val="24"/>
          <w:lang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6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提交</w:t>
      </w:r>
    </w:p>
    <w:p w14:paraId="25EC98A0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</w:t>
      </w:r>
      <w:r>
        <w:rPr>
          <w:rFonts w:hint="default" w:asciiTheme="minorHAnsi" w:hAnsiTheme="minorHAnsi"/>
          <w:szCs w:val="24"/>
          <w:lang w:eastAsia="zh-CN"/>
        </w:rPr>
        <w:t>，</w:t>
      </w:r>
      <w:r>
        <w:rPr>
          <w:rFonts w:hint="eastAsia" w:asciiTheme="minorHAnsi" w:hAnsiTheme="minorHAnsi"/>
          <w:szCs w:val="24"/>
        </w:rPr>
        <w:t>点击“</w:t>
      </w:r>
      <w:r>
        <w:rPr>
          <w:rFonts w:hint="eastAsia" w:asciiTheme="minorHAnsi" w:hAnsiTheme="minorHAnsi"/>
          <w:szCs w:val="24"/>
          <w:lang w:val="en-US" w:eastAsia="zh-CN"/>
        </w:rPr>
        <w:t>提交</w:t>
      </w:r>
      <w:r>
        <w:rPr>
          <w:rFonts w:hint="eastAsia" w:asciiTheme="minorHAnsi" w:hAnsiTheme="minorHAnsi"/>
          <w:szCs w:val="24"/>
        </w:rPr>
        <w:t>”按钮，</w:t>
      </w:r>
      <w:r>
        <w:rPr>
          <w:rFonts w:hint="eastAsia" w:asciiTheme="minorHAnsi" w:hAnsiTheme="minorHAnsi"/>
          <w:szCs w:val="24"/>
          <w:lang w:val="en-US" w:eastAsia="zh-CN"/>
        </w:rPr>
        <w:t>将该理事代表成员提交到，理事代表推荐核实界面进行核实。</w:t>
      </w:r>
    </w:p>
    <w:p w14:paraId="31A7A6DA">
      <w:pPr>
        <w:pStyle w:val="8"/>
        <w:numPr>
          <w:ilvl w:val="0"/>
          <w:numId w:val="0"/>
        </w:numPr>
        <w:spacing w:line="360" w:lineRule="auto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7、模板下载</w:t>
      </w:r>
    </w:p>
    <w:p w14:paraId="5A53A0CB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点击“模板下载” ，浏览器会下载一个参考表格，新增的人员的信息可以按照表格内填写</w:t>
      </w:r>
    </w:p>
    <w:p w14:paraId="32ABB5E0">
      <w:pPr>
        <w:pStyle w:val="8"/>
        <w:spacing w:line="360" w:lineRule="auto"/>
        <w:ind w:left="0" w:leftChars="0" w:firstLine="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8、导入</w:t>
      </w:r>
    </w:p>
    <w:p w14:paraId="035169E6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</w:t>
      </w:r>
      <w:r>
        <w:rPr>
          <w:rFonts w:hint="default" w:asciiTheme="minorHAnsi" w:hAnsiTheme="minorHAnsi"/>
          <w:szCs w:val="24"/>
          <w:lang w:eastAsia="zh-CN"/>
        </w:rPr>
        <w:t>，只能</w:t>
      </w:r>
      <w:r>
        <w:rPr>
          <w:rFonts w:hint="eastAsia" w:asciiTheme="minorHAnsi" w:hAnsiTheme="minorHAnsi"/>
          <w:szCs w:val="24"/>
          <w:lang w:val="en-US" w:eastAsia="zh-CN"/>
        </w:rPr>
        <w:t>导入表格Excel格式。</w:t>
      </w:r>
    </w:p>
    <w:p w14:paraId="4CF7D417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 xml:space="preserve">9、导出 </w:t>
      </w:r>
    </w:p>
    <w:p w14:paraId="015651CF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</w:t>
      </w:r>
      <w:r>
        <w:rPr>
          <w:rFonts w:hint="default" w:asciiTheme="minorHAnsi" w:hAnsiTheme="minorHAnsi"/>
          <w:szCs w:val="24"/>
          <w:lang w:eastAsia="zh-CN"/>
        </w:rPr>
        <w:t>，</w:t>
      </w:r>
      <w:r>
        <w:rPr>
          <w:rFonts w:hint="eastAsia" w:asciiTheme="minorHAnsi" w:hAnsiTheme="minorHAnsi"/>
          <w:szCs w:val="24"/>
          <w:lang w:val="en-US" w:eastAsia="zh-CN"/>
        </w:rPr>
        <w:t>将选定人员的信息以Excel表格形式导出。</w:t>
      </w:r>
    </w:p>
    <w:p w14:paraId="76B17446">
      <w:pPr>
        <w:pStyle w:val="8"/>
        <w:numPr>
          <w:ilvl w:val="0"/>
          <w:numId w:val="0"/>
        </w:numPr>
        <w:spacing w:line="360" w:lineRule="auto"/>
        <w:rPr>
          <w:rFonts w:asciiTheme="minorHAnsi" w:hAnsiTheme="minorHAnsi"/>
          <w:szCs w:val="24"/>
        </w:rPr>
      </w:pPr>
      <w:r>
        <w:rPr>
          <w:rFonts w:hint="eastAsia" w:asciiTheme="minorHAnsi" w:hAnsiTheme="minorHAnsi"/>
          <w:szCs w:val="24"/>
          <w:lang w:val="en-US" w:eastAsia="zh-CN"/>
        </w:rPr>
        <w:t>10、附件上传</w:t>
      </w:r>
    </w:p>
    <w:p w14:paraId="585DBE92">
      <w:pPr>
        <w:pStyle w:val="8"/>
        <w:spacing w:line="360" w:lineRule="auto"/>
        <w:ind w:left="0" w:leftChars="0" w:firstLine="420" w:firstLineChars="0"/>
        <w:rPr>
          <w:rFonts w:hint="eastAsia" w:eastAsia="宋体" w:asciiTheme="minorHAnsi" w:hAnsiTheme="minorHAnsi"/>
          <w:szCs w:val="24"/>
          <w:lang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点击“附件上传”后再点击 “上传”按钮</w:t>
      </w:r>
      <w:r>
        <w:rPr>
          <w:rFonts w:hint="eastAsia" w:asciiTheme="minorHAnsi" w:hAnsiTheme="minorHAnsi"/>
          <w:szCs w:val="24"/>
        </w:rPr>
        <w:t>选中</w:t>
      </w:r>
      <w:r>
        <w:rPr>
          <w:rFonts w:hint="eastAsia" w:asciiTheme="minorHAnsi" w:hAnsiTheme="minorHAnsi"/>
          <w:szCs w:val="24"/>
          <w:lang w:val="en-US" w:eastAsia="zh-CN"/>
        </w:rPr>
        <w:t>文档</w:t>
      </w:r>
      <w:r>
        <w:rPr>
          <w:rFonts w:hint="eastAsia" w:asciiTheme="minorHAnsi" w:hAnsiTheme="minorHAnsi"/>
          <w:szCs w:val="24"/>
        </w:rPr>
        <w:t>后，</w:t>
      </w:r>
      <w:r>
        <w:rPr>
          <w:rFonts w:hint="eastAsia" w:asciiTheme="minorHAnsi" w:hAnsiTheme="minorHAnsi"/>
          <w:szCs w:val="24"/>
          <w:lang w:val="en-US" w:eastAsia="zh-CN"/>
        </w:rPr>
        <w:t>可以</w:t>
      </w:r>
      <w:r>
        <w:rPr>
          <w:rFonts w:hint="eastAsia" w:asciiTheme="minorHAnsi" w:hAnsiTheme="minorHAnsi"/>
          <w:szCs w:val="24"/>
        </w:rPr>
        <w:t>将Word</w:t>
      </w:r>
      <w:r>
        <w:rPr>
          <w:rFonts w:hint="eastAsia" w:asciiTheme="minorHAnsi" w:hAnsiTheme="minorHAnsi"/>
          <w:szCs w:val="24"/>
          <w:lang w:val="en-US" w:eastAsia="zh-CN"/>
        </w:rPr>
        <w:t>或</w:t>
      </w:r>
      <w:r>
        <w:rPr>
          <w:rFonts w:hint="eastAsia" w:asciiTheme="minorHAnsi" w:hAnsiTheme="minorHAnsi"/>
          <w:szCs w:val="24"/>
        </w:rPr>
        <w:t>PDF</w:t>
      </w:r>
      <w:r>
        <w:rPr>
          <w:rFonts w:hint="eastAsia" w:asciiTheme="minorHAnsi" w:hAnsiTheme="minorHAnsi"/>
          <w:szCs w:val="24"/>
          <w:lang w:val="en-US" w:eastAsia="zh-CN"/>
        </w:rPr>
        <w:t>进行上传（该上传内容是针对该事务所）</w:t>
      </w:r>
    </w:p>
    <w:p w14:paraId="694A7054">
      <w:pPr>
        <w:pStyle w:val="8"/>
        <w:spacing w:line="360" w:lineRule="auto"/>
        <w:ind w:left="0" w:leftChars="0" w:firstLine="0" w:firstLineChars="0"/>
        <w:rPr>
          <w:rFonts w:hint="default" w:eastAsia="宋体" w:asciiTheme="minorHAnsi" w:hAnsiTheme="minorHAnsi"/>
          <w:szCs w:val="24"/>
          <w:lang w:eastAsia="zh-CN"/>
        </w:rPr>
      </w:pPr>
      <w:r>
        <w:rPr>
          <w:rFonts w:hint="default" w:eastAsia="宋体" w:asciiTheme="minorHAnsi" w:hAnsiTheme="minorHAnsi"/>
          <w:szCs w:val="24"/>
          <w:lang w:eastAsia="zh-CN"/>
        </w:rPr>
        <w:drawing>
          <wp:inline distT="0" distB="0" distL="114300" distR="114300">
            <wp:extent cx="5577840" cy="2556510"/>
            <wp:effectExtent l="0" t="0" r="3810" b="1524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07DA0">
      <w:pPr>
        <w:pStyle w:val="8"/>
        <w:spacing w:line="360" w:lineRule="auto"/>
        <w:ind w:left="0" w:leftChars="0" w:firstLine="0" w:firstLineChars="0"/>
        <w:rPr>
          <w:rFonts w:hint="default" w:eastAsia="宋体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11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附件查看</w:t>
      </w:r>
    </w:p>
    <w:p w14:paraId="71926D14">
      <w:pPr>
        <w:pStyle w:val="8"/>
        <w:spacing w:line="360" w:lineRule="auto"/>
        <w:ind w:left="0" w:leftChars="0" w:firstLine="420" w:firstLineChars="0"/>
        <w:rPr>
          <w:rFonts w:hint="eastAsia" w:eastAsia="宋体" w:asciiTheme="minorHAnsi" w:hAnsiTheme="minorHAnsi"/>
          <w:szCs w:val="24"/>
          <w:lang w:eastAsia="zh-CN"/>
        </w:rPr>
      </w:pPr>
      <w:r>
        <w:rPr>
          <w:rFonts w:hint="eastAsia" w:asciiTheme="minorHAnsi" w:hAnsiTheme="minorHAnsi"/>
          <w:szCs w:val="24"/>
        </w:rPr>
        <w:t>选中数据后，点击“</w:t>
      </w:r>
      <w:r>
        <w:rPr>
          <w:rFonts w:hint="eastAsia" w:asciiTheme="minorHAnsi" w:hAnsiTheme="minorHAnsi"/>
          <w:szCs w:val="24"/>
          <w:lang w:val="en-US" w:eastAsia="zh-CN"/>
        </w:rPr>
        <w:t>附件查看</w:t>
      </w:r>
      <w:r>
        <w:rPr>
          <w:rFonts w:hint="eastAsia" w:asciiTheme="minorHAnsi" w:hAnsiTheme="minorHAnsi"/>
          <w:szCs w:val="24"/>
        </w:rPr>
        <w:t>”按钮，</w:t>
      </w:r>
      <w:r>
        <w:rPr>
          <w:rFonts w:hint="eastAsia" w:asciiTheme="minorHAnsi" w:hAnsiTheme="minorHAnsi"/>
          <w:szCs w:val="24"/>
          <w:lang w:val="en-US" w:eastAsia="zh-CN"/>
        </w:rPr>
        <w:t>点击“</w:t>
      </w:r>
      <w:r>
        <w:drawing>
          <wp:inline distT="0" distB="0" distL="114300" distR="114300">
            <wp:extent cx="259080" cy="312420"/>
            <wp:effectExtent l="0" t="0" r="7620" b="11430"/>
            <wp:docPr id="1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  <w:lang w:val="en-US" w:eastAsia="zh-CN"/>
        </w:rPr>
        <w:t>”可以下载到本地，可以查看已上传的文件</w:t>
      </w:r>
    </w:p>
    <w:p w14:paraId="6DB99157">
      <w:pPr>
        <w:pStyle w:val="4"/>
        <w:spacing w:line="240" w:lineRule="auto"/>
        <w:jc w:val="both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574030" cy="2554605"/>
            <wp:effectExtent l="0" t="0" r="3810" b="5715"/>
            <wp:docPr id="1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88FE9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12、详情</w:t>
      </w:r>
    </w:p>
    <w:p w14:paraId="6AD620A1">
      <w:pPr>
        <w:pStyle w:val="8"/>
        <w:spacing w:line="360" w:lineRule="auto"/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点击“详情” 可查看该事务所内参加人员的详细信息（不可修改）</w:t>
      </w:r>
      <w:r>
        <w:rPr>
          <w:rFonts w:hint="eastAsia"/>
          <w:lang w:val="en-US" w:eastAsia="zh-CN"/>
        </w:rPr>
        <w:tab/>
      </w:r>
    </w:p>
    <w:p w14:paraId="69C3DD00">
      <w:pPr>
        <w:pStyle w:val="8"/>
        <w:spacing w:line="360" w:lineRule="auto"/>
        <w:ind w:left="0" w:leftChars="0" w:firstLine="0" w:firstLineChars="0"/>
        <w:rPr>
          <w:rFonts w:hint="default" w:asciiTheme="majorEastAsia" w:hAnsiTheme="majorEastAsia" w:eastAsiaTheme="majorEastAsia" w:cstheme="majorEastAsia"/>
          <w:b/>
          <w:bCs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/>
          <w:bCs/>
          <w:lang w:val="en-US" w:eastAsia="zh-CN"/>
        </w:rPr>
        <w:drawing>
          <wp:inline distT="0" distB="0" distL="114300" distR="114300">
            <wp:extent cx="5574030" cy="2554605"/>
            <wp:effectExtent l="0" t="0" r="3810" b="5715"/>
            <wp:docPr id="69" name="图片 69" descr="259b8a8768529e64c9983b495d70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259b8a8768529e64c9983b495d70d3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898F7">
      <w:pPr>
        <w:pStyle w:val="8"/>
        <w:spacing w:line="360" w:lineRule="auto"/>
        <w:ind w:left="0" w:leftChars="0" w:firstLine="0" w:firstLineChars="0"/>
        <w:rPr>
          <w:rFonts w:hint="default" w:asciiTheme="majorEastAsia" w:hAnsiTheme="majorEastAsia" w:eastAsiaTheme="majorEastAsia" w:cstheme="majorEastAsia"/>
          <w:b/>
          <w:bCs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/>
          <w:bCs/>
          <w:lang w:val="en-US" w:eastAsia="zh-CN"/>
        </w:rPr>
        <w:drawing>
          <wp:inline distT="0" distB="0" distL="114300" distR="114300">
            <wp:extent cx="5574030" cy="2046605"/>
            <wp:effectExtent l="0" t="0" r="3810" b="10795"/>
            <wp:docPr id="91" name="图片 91" descr="cdff60092910656d1658bd6636c74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cdff60092910656d1658bd6636c746a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8945D">
      <w:pPr>
        <w:pStyle w:val="8"/>
        <w:spacing w:line="360" w:lineRule="auto"/>
        <w:ind w:left="0" w:leftChars="0" w:firstLine="0" w:firstLineChars="0"/>
        <w:rPr>
          <w:rFonts w:hint="default" w:asciiTheme="majorEastAsia" w:hAnsiTheme="majorEastAsia" w:eastAsiaTheme="majorEastAsia" w:cstheme="majorEastAsia"/>
          <w:b/>
          <w:bCs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/>
          <w:bCs/>
          <w:lang w:val="en-US" w:eastAsia="zh-CN"/>
        </w:rPr>
        <w:drawing>
          <wp:inline distT="0" distB="0" distL="114300" distR="114300">
            <wp:extent cx="5570220" cy="2325370"/>
            <wp:effectExtent l="0" t="0" r="7620" b="6350"/>
            <wp:docPr id="92" name="图片 92" descr="c1a6dc66948ff0e3002e0d50fdea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c1a6dc66948ff0e3002e0d50fdea1fe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223F9">
      <w:pPr>
        <w:pStyle w:val="7"/>
        <w:bidi w:val="0"/>
        <w:rPr>
          <w:rFonts w:hint="eastAsia"/>
          <w:lang w:val="en-US" w:eastAsia="zh-CN"/>
        </w:rPr>
      </w:pPr>
      <w:bookmarkStart w:id="73" w:name="_Toc18254"/>
      <w:bookmarkStart w:id="74" w:name="_Toc28039"/>
      <w:bookmarkStart w:id="75" w:name="_Toc6244"/>
      <w:bookmarkStart w:id="76" w:name="_Toc9960"/>
      <w:bookmarkStart w:id="77" w:name="_Toc29401"/>
      <w:r>
        <w:rPr>
          <w:rFonts w:hint="eastAsia"/>
          <w:lang w:val="en-US" w:eastAsia="zh-CN"/>
        </w:rPr>
        <w:t>2.</w:t>
      </w:r>
      <w:r>
        <w:rPr>
          <w:rFonts w:hint="eastAsia"/>
        </w:rPr>
        <w:t>2.3</w:t>
      </w:r>
      <w:bookmarkEnd w:id="69"/>
      <w:r>
        <w:rPr>
          <w:rFonts w:hint="eastAsia"/>
          <w:lang w:val="en-US" w:eastAsia="zh-CN"/>
        </w:rPr>
        <w:t>会议管理</w:t>
      </w:r>
      <w:bookmarkEnd w:id="73"/>
      <w:bookmarkEnd w:id="74"/>
      <w:bookmarkEnd w:id="75"/>
      <w:bookmarkEnd w:id="76"/>
      <w:bookmarkEnd w:id="77"/>
    </w:p>
    <w:p w14:paraId="42266520">
      <w:pPr>
        <w:pStyle w:val="9"/>
        <w:bidi w:val="0"/>
        <w:rPr>
          <w:rFonts w:hint="default"/>
          <w:lang w:val="en-US" w:eastAsia="zh-CN"/>
        </w:rPr>
      </w:pPr>
      <w:bookmarkStart w:id="78" w:name="_Toc18491"/>
      <w:bookmarkStart w:id="79" w:name="_Toc6731"/>
      <w:bookmarkStart w:id="80" w:name="_Toc5381"/>
      <w:r>
        <w:rPr>
          <w:rFonts w:hint="eastAsia"/>
          <w:lang w:val="en-US" w:eastAsia="zh-CN"/>
        </w:rPr>
        <w:t>2.2.3.1会议表决</w:t>
      </w:r>
      <w:bookmarkEnd w:id="78"/>
      <w:bookmarkEnd w:id="79"/>
      <w:bookmarkEnd w:id="80"/>
    </w:p>
    <w:p w14:paraId="63FAAFCD">
      <w:pPr>
        <w:pStyle w:val="8"/>
        <w:ind w:left="0" w:leftChars="0" w:firstLine="0" w:firstLineChars="0"/>
      </w:pPr>
      <w:r>
        <w:rPr>
          <w:rFonts w:hint="eastAsia"/>
        </w:rPr>
        <w:t>1、打开菜单“</w:t>
      </w:r>
      <w:r>
        <w:rPr>
          <w:rFonts w:hint="eastAsia"/>
          <w:lang w:val="en-US" w:eastAsia="zh-CN"/>
        </w:rPr>
        <w:t>会员代表大会管理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会议表决</w:t>
      </w:r>
      <w:r>
        <w:rPr>
          <w:rFonts w:hint="eastAsia"/>
        </w:rPr>
        <w:t>”，进入如下界面</w:t>
      </w:r>
    </w:p>
    <w:p w14:paraId="550B1F7A">
      <w:pPr>
        <w:pStyle w:val="4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74030" cy="2554605"/>
            <wp:effectExtent l="0" t="0" r="3810" b="5715"/>
            <wp:docPr id="109" name="图片 109" descr="bc92439fec19b2d29907bf78ca3cb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bc92439fec19b2d29907bf78ca3cb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08621">
      <w:pPr>
        <w:pStyle w:val="8"/>
        <w:spacing w:line="360" w:lineRule="auto"/>
        <w:ind w:left="0" w:leftChars="0" w:firstLine="0" w:firstLineChars="0"/>
        <w:rPr>
          <w:rFonts w:ascii="宋体" w:hAnsi="宋体"/>
          <w:szCs w:val="24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查询区域</w:t>
      </w:r>
    </w:p>
    <w:p w14:paraId="2B64B2BE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</w:rPr>
      </w:pP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会议名称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会议时间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会议类型</w:t>
      </w:r>
      <w:r>
        <w:rPr>
          <w:rFonts w:hint="eastAsia" w:asciiTheme="minorHAnsi" w:hAnsiTheme="minorHAnsi"/>
          <w:szCs w:val="24"/>
        </w:rPr>
        <w:t>、</w:t>
      </w:r>
      <w:r>
        <w:rPr>
          <w:rFonts w:hint="eastAsia" w:asciiTheme="minorHAnsi" w:hAnsiTheme="minorHAnsi"/>
          <w:szCs w:val="24"/>
          <w:lang w:val="en-US" w:eastAsia="zh-CN"/>
        </w:rPr>
        <w:t>会议主题</w:t>
      </w:r>
      <w:r>
        <w:rPr>
          <w:rFonts w:hint="eastAsia" w:asciiTheme="minorHAnsi" w:hAnsiTheme="minorHAnsi"/>
          <w:szCs w:val="24"/>
          <w:lang w:eastAsia="zh-CN"/>
        </w:rPr>
        <w:t>、</w:t>
      </w:r>
      <w:r>
        <w:rPr>
          <w:rFonts w:hint="default" w:asciiTheme="minorHAnsi" w:hAnsiTheme="minorHAnsi"/>
          <w:szCs w:val="24"/>
          <w:lang w:eastAsia="zh-CN"/>
        </w:rPr>
        <w:t>表决</w:t>
      </w:r>
      <w:r>
        <w:rPr>
          <w:rFonts w:hint="eastAsia" w:asciiTheme="minorHAnsi" w:hAnsiTheme="minorHAnsi"/>
          <w:szCs w:val="24"/>
          <w:lang w:val="en-US" w:eastAsia="zh-CN"/>
        </w:rPr>
        <w:t>状态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107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6D77F73E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3、表决</w:t>
      </w:r>
    </w:p>
    <w:p w14:paraId="4127C7FB">
      <w:pPr>
        <w:pStyle w:val="8"/>
        <w:spacing w:line="360" w:lineRule="auto"/>
        <w:ind w:left="0" w:leftChars="0" w:firstLine="42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先点击一条数据，然后点击“表决”。</w:t>
      </w:r>
    </w:p>
    <w:p w14:paraId="0AED05BD">
      <w:pPr>
        <w:pStyle w:val="8"/>
        <w:spacing w:line="360" w:lineRule="auto"/>
        <w:ind w:left="0" w:leftChars="0" w:firstLine="0" w:firstLineChars="0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4、查看</w:t>
      </w:r>
    </w:p>
    <w:p w14:paraId="6AA1CE9C">
      <w:pPr>
        <w:pStyle w:val="8"/>
        <w:numPr>
          <w:ilvl w:val="0"/>
          <w:numId w:val="0"/>
        </w:numPr>
        <w:spacing w:line="360" w:lineRule="auto"/>
        <w:ind w:firstLine="420" w:firstLineChars="0"/>
        <w:rPr>
          <w:rFonts w:hint="default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点击“查看”按钮，即可查看会议详细信息。</w:t>
      </w:r>
    </w:p>
    <w:p w14:paraId="22C3C65A">
      <w:pPr>
        <w:pStyle w:val="6"/>
        <w:spacing w:before="120" w:after="120" w:line="360" w:lineRule="auto"/>
        <w:rPr>
          <w:rFonts w:hint="default" w:asciiTheme="majorEastAsia" w:hAnsiTheme="majorEastAsia" w:cstheme="majorEastAsia"/>
          <w:lang w:val="en-US" w:eastAsia="zh-CN"/>
        </w:rPr>
      </w:pPr>
      <w:bookmarkStart w:id="81" w:name="_Toc9531"/>
      <w:bookmarkStart w:id="82" w:name="_Toc12020"/>
      <w:bookmarkStart w:id="83" w:name="_Toc7991"/>
      <w:bookmarkStart w:id="84" w:name="_Toc6974"/>
      <w:bookmarkStart w:id="85" w:name="_Toc8710"/>
      <w:r>
        <w:rPr>
          <w:rFonts w:hint="eastAsia" w:asciiTheme="majorEastAsia" w:hAnsiTheme="majorEastAsia" w:cstheme="majorEastAsia"/>
          <w:lang w:val="en-US" w:eastAsia="zh-CN"/>
        </w:rPr>
        <w:t>2.3事务所库</w:t>
      </w:r>
      <w:bookmarkEnd w:id="81"/>
      <w:bookmarkEnd w:id="82"/>
      <w:bookmarkEnd w:id="83"/>
      <w:bookmarkEnd w:id="84"/>
      <w:bookmarkEnd w:id="85"/>
    </w:p>
    <w:p w14:paraId="6037C28E">
      <w:pPr>
        <w:pStyle w:val="7"/>
        <w:bidi w:val="0"/>
        <w:rPr>
          <w:rFonts w:hint="default"/>
          <w:lang w:val="en-US" w:eastAsia="zh-CN"/>
        </w:rPr>
      </w:pPr>
      <w:bookmarkStart w:id="86" w:name="_Toc21839"/>
      <w:bookmarkStart w:id="87" w:name="_Toc3223"/>
      <w:bookmarkStart w:id="88" w:name="_Toc25625"/>
      <w:bookmarkStart w:id="89" w:name="_Toc22772"/>
      <w:bookmarkStart w:id="90" w:name="_Toc17236"/>
      <w:r>
        <w:rPr>
          <w:rFonts w:hint="eastAsia"/>
          <w:lang w:val="en-US" w:eastAsia="zh-CN"/>
        </w:rPr>
        <w:t>2.3.1事务所查询</w:t>
      </w:r>
      <w:bookmarkEnd w:id="86"/>
      <w:bookmarkEnd w:id="87"/>
      <w:bookmarkEnd w:id="88"/>
      <w:bookmarkEnd w:id="89"/>
      <w:bookmarkEnd w:id="90"/>
    </w:p>
    <w:p w14:paraId="7B2D2F0E">
      <w:pPr>
        <w:pStyle w:val="9"/>
        <w:bidi w:val="0"/>
        <w:rPr>
          <w:rFonts w:hint="eastAsia"/>
          <w:lang w:val="en-US" w:eastAsia="zh-CN"/>
        </w:rPr>
      </w:pPr>
      <w:bookmarkStart w:id="91" w:name="_Toc26955"/>
      <w:bookmarkStart w:id="92" w:name="_Toc28238"/>
      <w:bookmarkStart w:id="93" w:name="_Toc1551"/>
      <w:r>
        <w:rPr>
          <w:rFonts w:hint="eastAsia"/>
          <w:lang w:val="en-US" w:eastAsia="zh-CN"/>
        </w:rPr>
        <w:t>2.3.1.1事务所信息查询</w:t>
      </w:r>
      <w:bookmarkEnd w:id="91"/>
      <w:bookmarkEnd w:id="92"/>
      <w:bookmarkEnd w:id="93"/>
    </w:p>
    <w:p w14:paraId="0A06A061">
      <w:pPr>
        <w:pStyle w:val="8"/>
        <w:numPr>
          <w:ilvl w:val="0"/>
          <w:numId w:val="0"/>
        </w:numPr>
        <w:rPr>
          <w:rFonts w:hint="eastAsia"/>
        </w:rPr>
      </w:pPr>
      <w:r>
        <w:rPr>
          <w:rFonts w:hint="default"/>
        </w:rPr>
        <w:t>1、</w:t>
      </w:r>
      <w:r>
        <w:rPr>
          <w:rFonts w:hint="eastAsia"/>
        </w:rPr>
        <w:t>打开菜单“</w:t>
      </w:r>
      <w:r>
        <w:rPr>
          <w:rFonts w:hint="eastAsia"/>
          <w:lang w:val="en-US" w:eastAsia="zh-CN"/>
        </w:rPr>
        <w:t>事务所库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事务所信息查询</w:t>
      </w:r>
      <w:r>
        <w:rPr>
          <w:rFonts w:hint="eastAsia"/>
        </w:rPr>
        <w:t>”，进入如下界面</w:t>
      </w:r>
      <w:r>
        <w:rPr>
          <w:rFonts w:hint="default"/>
        </w:rPr>
        <w:t>（如果没有数据，可以点击“搜索”即可出现数据）</w:t>
      </w:r>
    </w:p>
    <w:p w14:paraId="2E710BB9"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 w14:paraId="6AFD8398">
      <w:pPr>
        <w:pStyle w:val="8"/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574030" cy="2554605"/>
            <wp:effectExtent l="0" t="0" r="3810" b="5715"/>
            <wp:docPr id="8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A8198">
      <w:pPr>
        <w:pStyle w:val="8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eastAsia="zh-CN"/>
        </w:rPr>
        <w:t>2、</w:t>
      </w:r>
      <w:r>
        <w:rPr>
          <w:rFonts w:hint="eastAsia"/>
          <w:lang w:val="en-US" w:eastAsia="zh-CN"/>
        </w:rPr>
        <w:t>查询</w:t>
      </w:r>
    </w:p>
    <w:p w14:paraId="7B4D0A52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</w:rPr>
      </w:pP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事务所执业证书编号、事务所名称、组织形式、事务所状态、事务所字号、设立方式、是否具有证券资格、是否具有H股资格、同意社会信用代码、所属省份、所属区县、批准执业文号、批准执业日期、批准部门、主任会计师/首席合伙人姓名、主任会计师/首席合伙人、证书编号。是否有分所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10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094833B9">
      <w:pPr>
        <w:pStyle w:val="8"/>
        <w:numPr>
          <w:ilvl w:val="0"/>
          <w:numId w:val="0"/>
        </w:numPr>
        <w:spacing w:line="360" w:lineRule="auto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default" w:asciiTheme="minorHAnsi" w:hAnsiTheme="minorHAnsi"/>
          <w:szCs w:val="24"/>
          <w:lang w:eastAsia="zh-CN"/>
        </w:rPr>
        <w:t>3、</w:t>
      </w:r>
      <w:r>
        <w:rPr>
          <w:rFonts w:hint="eastAsia" w:asciiTheme="minorHAnsi" w:hAnsiTheme="minorHAnsi"/>
          <w:szCs w:val="24"/>
          <w:lang w:val="en-US" w:eastAsia="zh-CN"/>
        </w:rPr>
        <w:t>导出</w:t>
      </w:r>
    </w:p>
    <w:p w14:paraId="4E803A8B">
      <w:pPr>
        <w:pStyle w:val="8"/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首先选中一条数据，在进行导出。导出的格式为表格形式。</w:t>
      </w:r>
    </w:p>
    <w:p w14:paraId="4A1729DB">
      <w:pPr>
        <w:pStyle w:val="8"/>
        <w:numPr>
          <w:ilvl w:val="0"/>
          <w:numId w:val="0"/>
        </w:numPr>
        <w:spacing w:line="360" w:lineRule="auto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default" w:asciiTheme="minorHAnsi" w:hAnsiTheme="minorHAnsi"/>
          <w:szCs w:val="24"/>
          <w:lang w:eastAsia="zh-CN"/>
        </w:rPr>
        <w:t>4、</w:t>
      </w:r>
      <w:r>
        <w:rPr>
          <w:rFonts w:hint="eastAsia" w:asciiTheme="minorHAnsi" w:hAnsiTheme="minorHAnsi"/>
          <w:szCs w:val="24"/>
          <w:lang w:val="en-US" w:eastAsia="zh-CN"/>
        </w:rPr>
        <w:t>详情</w:t>
      </w:r>
    </w:p>
    <w:p w14:paraId="59CC96F0">
      <w:pPr>
        <w:pStyle w:val="8"/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事务所具体信息情况。</w:t>
      </w:r>
    </w:p>
    <w:p w14:paraId="4DF0A463">
      <w:pPr>
        <w:pStyle w:val="8"/>
        <w:widowControl w:val="0"/>
        <w:numPr>
          <w:ilvl w:val="0"/>
          <w:numId w:val="0"/>
        </w:numPr>
        <w:spacing w:line="360" w:lineRule="auto"/>
        <w:jc w:val="both"/>
        <w:rPr>
          <w:rFonts w:hint="default" w:asciiTheme="minorHAnsi" w:hAnsiTheme="minorHAnsi"/>
          <w:szCs w:val="24"/>
          <w:lang w:val="en-US" w:eastAsia="zh-CN"/>
        </w:rPr>
      </w:pPr>
      <w:r>
        <w:drawing>
          <wp:inline distT="0" distB="0" distL="114300" distR="114300">
            <wp:extent cx="5574030" cy="2554605"/>
            <wp:effectExtent l="0" t="0" r="3810" b="5715"/>
            <wp:docPr id="10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28284">
      <w:pPr>
        <w:pStyle w:val="8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D7D14C9">
      <w:pPr>
        <w:pStyle w:val="9"/>
        <w:bidi w:val="0"/>
        <w:rPr>
          <w:rFonts w:hint="eastAsia"/>
          <w:lang w:val="en-US" w:eastAsia="zh-CN"/>
        </w:rPr>
      </w:pPr>
      <w:bookmarkStart w:id="94" w:name="_Toc26284"/>
      <w:bookmarkStart w:id="95" w:name="_Toc9133"/>
      <w:bookmarkStart w:id="96" w:name="_Toc2835"/>
      <w:r>
        <w:rPr>
          <w:rFonts w:hint="eastAsia"/>
          <w:lang w:val="en-US" w:eastAsia="zh-CN"/>
        </w:rPr>
        <w:t>2.3.1.2事务所分所信息查询</w:t>
      </w:r>
      <w:bookmarkEnd w:id="94"/>
      <w:bookmarkEnd w:id="95"/>
      <w:bookmarkEnd w:id="96"/>
    </w:p>
    <w:p w14:paraId="42F681BC">
      <w:pPr>
        <w:pStyle w:val="8"/>
        <w:numPr>
          <w:ilvl w:val="0"/>
          <w:numId w:val="0"/>
        </w:numPr>
        <w:rPr>
          <w:rFonts w:hint="eastAsia"/>
        </w:rPr>
      </w:pPr>
      <w:r>
        <w:rPr>
          <w:rFonts w:hint="default"/>
        </w:rPr>
        <w:t>1、</w:t>
      </w:r>
      <w:r>
        <w:rPr>
          <w:rFonts w:hint="eastAsia"/>
        </w:rPr>
        <w:t>打开菜单“</w:t>
      </w:r>
      <w:r>
        <w:rPr>
          <w:rFonts w:hint="eastAsia"/>
          <w:lang w:val="en-US" w:eastAsia="zh-CN"/>
        </w:rPr>
        <w:t>事务所库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事务所分所信息查询</w:t>
      </w:r>
      <w:r>
        <w:rPr>
          <w:rFonts w:hint="eastAsia"/>
        </w:rPr>
        <w:t>”，进入如下界面</w:t>
      </w:r>
      <w:r>
        <w:rPr>
          <w:rFonts w:hint="default"/>
        </w:rPr>
        <w:t>（如果没有数据，可以点击“搜索”即可出现数据）</w:t>
      </w:r>
    </w:p>
    <w:p w14:paraId="3B9EBF54"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  <w:r>
        <w:drawing>
          <wp:inline distT="0" distB="0" distL="114300" distR="114300">
            <wp:extent cx="5574030" cy="2554605"/>
            <wp:effectExtent l="0" t="0" r="3810" b="5715"/>
            <wp:docPr id="10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DF7C9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</w:rPr>
      </w:pPr>
      <w:r>
        <w:rPr>
          <w:rFonts w:hint="eastAsia"/>
          <w:lang w:val="en-US" w:eastAsia="zh-CN"/>
        </w:rPr>
        <w:t>2、</w:t>
      </w: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分所执业证书编号、分所名称、分所状态、事务所执业证书编号、事务所名称、分所负责人姓名、分所所属省份、所属区县、批准执业文号、批准执业日期、分所统一社会信用代码、批准部门、是否自贸区分所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104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508151AE">
      <w:pPr>
        <w:pStyle w:val="8"/>
        <w:numPr>
          <w:ilvl w:val="0"/>
          <w:numId w:val="0"/>
        </w:numPr>
        <w:spacing w:line="360" w:lineRule="auto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3、导出</w:t>
      </w:r>
    </w:p>
    <w:p w14:paraId="225E179B">
      <w:pPr>
        <w:pStyle w:val="8"/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首先选中一条数据，在进行导出。导出的格式为表格形式。</w:t>
      </w:r>
    </w:p>
    <w:p w14:paraId="7D7791D5">
      <w:pPr>
        <w:pStyle w:val="8"/>
        <w:numPr>
          <w:ilvl w:val="0"/>
          <w:numId w:val="0"/>
        </w:numPr>
        <w:spacing w:line="360" w:lineRule="auto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4、详情</w:t>
      </w:r>
    </w:p>
    <w:p w14:paraId="38DEF71E">
      <w:pPr>
        <w:pStyle w:val="8"/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事务所</w:t>
      </w:r>
      <w:r>
        <w:rPr>
          <w:rFonts w:hint="default" w:asciiTheme="minorHAnsi" w:hAnsiTheme="minorHAnsi"/>
          <w:szCs w:val="24"/>
          <w:lang w:eastAsia="zh-CN"/>
        </w:rPr>
        <w:t>分所</w:t>
      </w:r>
      <w:r>
        <w:rPr>
          <w:rFonts w:hint="eastAsia" w:asciiTheme="minorHAnsi" w:hAnsiTheme="minorHAnsi"/>
          <w:szCs w:val="24"/>
          <w:lang w:val="en-US" w:eastAsia="zh-CN"/>
        </w:rPr>
        <w:t>具体信息情况。</w:t>
      </w:r>
    </w:p>
    <w:p w14:paraId="0C311024">
      <w:pPr>
        <w:pStyle w:val="8"/>
        <w:spacing w:line="360" w:lineRule="auto"/>
        <w:ind w:left="0" w:leftChars="0" w:firstLine="0" w:firstLineChars="0"/>
        <w:rPr>
          <w:rFonts w:hint="eastAsia" w:eastAsia="宋体" w:asciiTheme="minorHAnsi" w:hAnsiTheme="minorHAnsi"/>
          <w:szCs w:val="24"/>
          <w:lang w:val="en-US" w:eastAsia="zh-CN"/>
        </w:rPr>
      </w:pPr>
      <w:r>
        <w:drawing>
          <wp:inline distT="0" distB="0" distL="114300" distR="114300">
            <wp:extent cx="5574030" cy="2554605"/>
            <wp:effectExtent l="0" t="0" r="3810" b="5715"/>
            <wp:docPr id="11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999FF">
      <w:pPr>
        <w:pStyle w:val="6"/>
        <w:spacing w:before="120" w:after="120" w:line="360" w:lineRule="auto"/>
        <w:rPr>
          <w:rFonts w:hint="default" w:asciiTheme="majorEastAsia" w:hAnsiTheme="majorEastAsia" w:cstheme="majorEastAsia"/>
          <w:lang w:val="en-US" w:eastAsia="zh-CN"/>
        </w:rPr>
      </w:pPr>
      <w:bookmarkStart w:id="97" w:name="_Toc10368"/>
      <w:bookmarkStart w:id="98" w:name="_Toc10415"/>
      <w:bookmarkStart w:id="99" w:name="_Toc27400"/>
      <w:bookmarkStart w:id="100" w:name="_Toc24519"/>
      <w:bookmarkStart w:id="101" w:name="_Toc17692"/>
      <w:r>
        <w:rPr>
          <w:rFonts w:hint="eastAsia" w:asciiTheme="majorEastAsia" w:hAnsiTheme="majorEastAsia" w:cstheme="majorEastAsia"/>
          <w:lang w:val="en-US" w:eastAsia="zh-CN"/>
        </w:rPr>
        <w:t>2.4注师库</w:t>
      </w:r>
      <w:bookmarkEnd w:id="97"/>
      <w:bookmarkEnd w:id="98"/>
      <w:bookmarkEnd w:id="99"/>
      <w:bookmarkEnd w:id="100"/>
      <w:bookmarkEnd w:id="101"/>
    </w:p>
    <w:p w14:paraId="7B917D07">
      <w:pPr>
        <w:pStyle w:val="7"/>
        <w:bidi w:val="0"/>
        <w:rPr>
          <w:rFonts w:hint="default"/>
          <w:lang w:val="en-US" w:eastAsia="zh-CN"/>
        </w:rPr>
      </w:pPr>
      <w:bookmarkStart w:id="102" w:name="_Toc23439"/>
      <w:bookmarkStart w:id="103" w:name="_Toc27065"/>
      <w:bookmarkStart w:id="104" w:name="_Toc16542"/>
      <w:bookmarkStart w:id="105" w:name="_Toc16830"/>
      <w:bookmarkStart w:id="106" w:name="_Toc15799"/>
      <w:r>
        <w:rPr>
          <w:rFonts w:hint="eastAsia"/>
          <w:lang w:val="en-US" w:eastAsia="zh-CN"/>
        </w:rPr>
        <w:t>2.4.1注师查询</w:t>
      </w:r>
      <w:bookmarkEnd w:id="102"/>
      <w:bookmarkEnd w:id="103"/>
      <w:bookmarkEnd w:id="104"/>
      <w:bookmarkEnd w:id="105"/>
      <w:bookmarkEnd w:id="106"/>
    </w:p>
    <w:p w14:paraId="1C1C49D9">
      <w:pPr>
        <w:pStyle w:val="9"/>
        <w:bidi w:val="0"/>
        <w:rPr>
          <w:rFonts w:hint="eastAsia"/>
          <w:lang w:val="en-US" w:eastAsia="zh-CN"/>
        </w:rPr>
      </w:pPr>
      <w:bookmarkStart w:id="107" w:name="_Toc30715"/>
      <w:bookmarkStart w:id="108" w:name="_Toc9600"/>
      <w:bookmarkStart w:id="109" w:name="_Toc14826"/>
      <w:r>
        <w:rPr>
          <w:rFonts w:hint="eastAsia"/>
          <w:lang w:val="en-US" w:eastAsia="zh-CN"/>
        </w:rPr>
        <w:t>2.4.1.1注册会计师信息查询</w:t>
      </w:r>
      <w:bookmarkEnd w:id="107"/>
      <w:bookmarkEnd w:id="108"/>
      <w:bookmarkEnd w:id="109"/>
    </w:p>
    <w:p w14:paraId="4A985AFD">
      <w:pPr>
        <w:pStyle w:val="8"/>
        <w:numPr>
          <w:ilvl w:val="0"/>
          <w:numId w:val="0"/>
        </w:numPr>
        <w:rPr>
          <w:rFonts w:hint="eastAsia"/>
        </w:rPr>
      </w:pPr>
      <w:r>
        <w:rPr>
          <w:rFonts w:hint="default"/>
        </w:rPr>
        <w:t>1、</w:t>
      </w:r>
      <w:r>
        <w:rPr>
          <w:rFonts w:hint="eastAsia"/>
        </w:rPr>
        <w:t>打开菜单“</w:t>
      </w:r>
      <w:r>
        <w:rPr>
          <w:rFonts w:hint="eastAsia"/>
          <w:lang w:val="en-US" w:eastAsia="zh-CN"/>
        </w:rPr>
        <w:t>注师库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注册会计师信息查询</w:t>
      </w:r>
      <w:r>
        <w:rPr>
          <w:rFonts w:hint="eastAsia"/>
        </w:rPr>
        <w:t>”，进入如下界面</w:t>
      </w:r>
      <w:r>
        <w:rPr>
          <w:rFonts w:hint="default"/>
        </w:rPr>
        <w:t>（如果没有数据，可以点击“搜索”即可出现数据）</w:t>
      </w:r>
    </w:p>
    <w:p w14:paraId="6D52EE03"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  <w:r>
        <w:drawing>
          <wp:inline distT="0" distB="0" distL="114300" distR="114300">
            <wp:extent cx="5574030" cy="2554605"/>
            <wp:effectExtent l="0" t="0" r="3810" b="5715"/>
            <wp:docPr id="11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D1F1C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</w:rPr>
      </w:pPr>
      <w:r>
        <w:rPr>
          <w:rFonts w:hint="eastAsia"/>
          <w:lang w:val="en-US" w:eastAsia="zh-CN"/>
        </w:rPr>
        <w:t>2、</w:t>
      </w: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注师证书编号、注释姓名、会计师状态、事务所证书编号、事务所名称、出生日期、性别、民族、年龄范围、有效证件号码、通过方式、批准日期、批准文号、全科合格证号（考核批准文号）、国籍或地区、省份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102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2D6B1318">
      <w:pPr>
        <w:pStyle w:val="8"/>
        <w:numPr>
          <w:ilvl w:val="0"/>
          <w:numId w:val="0"/>
        </w:numPr>
        <w:spacing w:line="360" w:lineRule="auto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3、导出</w:t>
      </w:r>
    </w:p>
    <w:p w14:paraId="275E1FA8">
      <w:pPr>
        <w:pStyle w:val="8"/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首先选中一条数据，在进行导出。导出的格式为表格形式。</w:t>
      </w:r>
    </w:p>
    <w:p w14:paraId="02ABF6C9">
      <w:pPr>
        <w:pStyle w:val="8"/>
        <w:numPr>
          <w:ilvl w:val="0"/>
          <w:numId w:val="0"/>
        </w:numPr>
        <w:spacing w:line="360" w:lineRule="auto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4、详情</w:t>
      </w:r>
    </w:p>
    <w:p w14:paraId="543E30DE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</w:rPr>
      </w:pPr>
      <w:r>
        <w:rPr>
          <w:rFonts w:hint="default" w:asciiTheme="minorHAnsi" w:hAnsiTheme="minorHAnsi"/>
          <w:szCs w:val="24"/>
          <w:lang w:eastAsia="zh-CN"/>
        </w:rPr>
        <w:t>注师</w:t>
      </w:r>
      <w:r>
        <w:rPr>
          <w:rFonts w:hint="eastAsia" w:asciiTheme="minorHAnsi" w:hAnsiTheme="minorHAnsi"/>
          <w:szCs w:val="24"/>
          <w:lang w:val="en-US" w:eastAsia="zh-CN"/>
        </w:rPr>
        <w:t>具体信息情况</w:t>
      </w:r>
    </w:p>
    <w:p w14:paraId="6A877637">
      <w:pPr>
        <w:pStyle w:val="8"/>
        <w:widowControl w:val="0"/>
        <w:numPr>
          <w:ilvl w:val="0"/>
          <w:numId w:val="0"/>
        </w:numPr>
        <w:jc w:val="both"/>
        <w:rPr>
          <w:rFonts w:hint="eastAsia" w:eastAsia="宋体"/>
          <w:lang w:val="en-US" w:eastAsia="zh-CN"/>
        </w:rPr>
      </w:pPr>
    </w:p>
    <w:p w14:paraId="19692670">
      <w:pPr>
        <w:pStyle w:val="4"/>
        <w:rPr>
          <w:rFonts w:hint="default"/>
          <w:lang w:val="en-US" w:eastAsia="zh-CN"/>
        </w:rPr>
      </w:pPr>
      <w:r>
        <w:drawing>
          <wp:inline distT="0" distB="0" distL="114300" distR="114300">
            <wp:extent cx="5574030" cy="2554605"/>
            <wp:effectExtent l="0" t="0" r="3810" b="5715"/>
            <wp:docPr id="11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C05CC">
      <w:pPr>
        <w:pStyle w:val="9"/>
        <w:bidi w:val="0"/>
        <w:rPr>
          <w:rFonts w:hint="eastAsia"/>
          <w:lang w:val="en-US" w:eastAsia="zh-CN"/>
        </w:rPr>
      </w:pPr>
      <w:bookmarkStart w:id="110" w:name="_Toc11438"/>
      <w:bookmarkStart w:id="111" w:name="_Toc26436"/>
      <w:bookmarkStart w:id="112" w:name="_Toc13563"/>
      <w:r>
        <w:rPr>
          <w:rFonts w:hint="eastAsia"/>
          <w:lang w:val="en-US" w:eastAsia="zh-CN"/>
        </w:rPr>
        <w:t>2.4.1.2合伙人/股东信息</w:t>
      </w:r>
      <w:bookmarkEnd w:id="110"/>
      <w:bookmarkEnd w:id="111"/>
      <w:bookmarkEnd w:id="112"/>
    </w:p>
    <w:p w14:paraId="59E02AA8">
      <w:pPr>
        <w:pStyle w:val="8"/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default"/>
          <w:sz w:val="24"/>
          <w:szCs w:val="24"/>
        </w:rPr>
        <w:t>1、</w:t>
      </w:r>
      <w:r>
        <w:rPr>
          <w:rFonts w:hint="eastAsia"/>
          <w:sz w:val="24"/>
          <w:szCs w:val="24"/>
        </w:rPr>
        <w:t>打开菜单“</w:t>
      </w:r>
      <w:r>
        <w:rPr>
          <w:rFonts w:hint="eastAsia"/>
          <w:sz w:val="24"/>
          <w:szCs w:val="24"/>
          <w:lang w:val="en-US" w:eastAsia="zh-CN"/>
        </w:rPr>
        <w:t>注师库</w:t>
      </w:r>
      <w:r>
        <w:rPr>
          <w:rFonts w:hint="eastAsia"/>
          <w:sz w:val="24"/>
          <w:szCs w:val="24"/>
        </w:rPr>
        <w:t>”-“</w:t>
      </w:r>
      <w:r>
        <w:rPr>
          <w:rFonts w:hint="default" w:asciiTheme="minorAscii" w:hAnsiTheme="minorAscii"/>
          <w:sz w:val="24"/>
          <w:szCs w:val="24"/>
          <w:lang w:val="en-US" w:eastAsia="zh-CN"/>
        </w:rPr>
        <w:t>合伙人/股东信息</w:t>
      </w:r>
      <w:r>
        <w:rPr>
          <w:rFonts w:hint="eastAsia"/>
          <w:sz w:val="24"/>
          <w:szCs w:val="24"/>
        </w:rPr>
        <w:t>”，进入如下界面</w:t>
      </w:r>
      <w:r>
        <w:rPr>
          <w:rFonts w:hint="default"/>
        </w:rPr>
        <w:t>（如果没有数据，可以点击“搜索”即可出现数据）</w:t>
      </w:r>
    </w:p>
    <w:p w14:paraId="6960CDB8">
      <w:pPr>
        <w:pStyle w:val="4"/>
        <w:numPr>
          <w:ilvl w:val="0"/>
          <w:numId w:val="0"/>
        </w:numPr>
      </w:pPr>
      <w:r>
        <w:drawing>
          <wp:inline distT="0" distB="0" distL="114300" distR="114300">
            <wp:extent cx="5574030" cy="2554605"/>
            <wp:effectExtent l="0" t="0" r="3810" b="5715"/>
            <wp:docPr id="11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2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01FEA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</w:rPr>
      </w:pPr>
      <w:r>
        <w:rPr>
          <w:rFonts w:hint="eastAsia"/>
          <w:lang w:val="en-US" w:eastAsia="zh-CN"/>
        </w:rPr>
        <w:t>2、</w:t>
      </w: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股东/合伙人编号、股东/合伙人姓名、国籍/地区、事务所所属省份、事务所执业证书编号，事务所名称、出生日期、是否是注师、性别、资格类型、资格证书编号、申请编号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101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4AC42538">
      <w:pPr>
        <w:pStyle w:val="8"/>
        <w:numPr>
          <w:ilvl w:val="0"/>
          <w:numId w:val="0"/>
        </w:numPr>
        <w:spacing w:line="360" w:lineRule="auto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3、导出</w:t>
      </w:r>
    </w:p>
    <w:p w14:paraId="2DD5CFDF">
      <w:pPr>
        <w:pStyle w:val="8"/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首先选中一条数据，在进行导出。导出的格式为表格形式。</w:t>
      </w:r>
    </w:p>
    <w:p w14:paraId="4F9B8F68">
      <w:pPr>
        <w:pStyle w:val="8"/>
        <w:numPr>
          <w:ilvl w:val="0"/>
          <w:numId w:val="0"/>
        </w:numPr>
        <w:spacing w:line="360" w:lineRule="auto"/>
        <w:rPr>
          <w:rFonts w:hint="default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4、详情</w:t>
      </w:r>
    </w:p>
    <w:p w14:paraId="1AA49F60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</w:rPr>
      </w:pPr>
      <w:r>
        <w:rPr>
          <w:rFonts w:hint="default" w:asciiTheme="minorHAnsi" w:hAnsiTheme="minorHAnsi"/>
          <w:szCs w:val="24"/>
          <w:lang w:eastAsia="zh-CN"/>
        </w:rPr>
        <w:t>注师基本</w:t>
      </w:r>
      <w:r>
        <w:rPr>
          <w:rFonts w:hint="eastAsia" w:asciiTheme="minorHAnsi" w:hAnsiTheme="minorHAnsi"/>
          <w:szCs w:val="24"/>
          <w:lang w:val="en-US" w:eastAsia="zh-CN"/>
        </w:rPr>
        <w:t>信息情况</w:t>
      </w:r>
    </w:p>
    <w:p w14:paraId="54AB947D">
      <w:pPr>
        <w:pStyle w:val="8"/>
        <w:spacing w:line="360" w:lineRule="auto"/>
        <w:ind w:left="0" w:leftChars="0" w:firstLine="0" w:firstLineChars="0"/>
        <w:rPr>
          <w:rFonts w:hint="default" w:asciiTheme="minorHAnsi" w:hAnsiTheme="minorHAnsi"/>
          <w:szCs w:val="24"/>
        </w:rPr>
      </w:pPr>
      <w:r>
        <w:rPr>
          <w:rFonts w:hint="default" w:asciiTheme="minorHAnsi" w:hAnsiTheme="minorHAnsi"/>
          <w:szCs w:val="24"/>
        </w:rPr>
        <w:drawing>
          <wp:inline distT="0" distB="0" distL="114300" distR="114300">
            <wp:extent cx="5577840" cy="2556510"/>
            <wp:effectExtent l="0" t="0" r="3810" b="15240"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CEC97">
      <w:pPr>
        <w:pStyle w:val="6"/>
        <w:spacing w:before="120" w:after="120" w:line="360" w:lineRule="auto"/>
        <w:rPr>
          <w:rFonts w:hint="eastAsia" w:asciiTheme="majorEastAsia" w:hAnsiTheme="majorEastAsia" w:cstheme="majorEastAsia"/>
          <w:lang w:val="en-US" w:eastAsia="zh-CN"/>
        </w:rPr>
      </w:pPr>
      <w:bookmarkStart w:id="113" w:name="_Toc25193"/>
      <w:bookmarkStart w:id="114" w:name="_Toc29445"/>
      <w:bookmarkStart w:id="115" w:name="_Toc10336"/>
      <w:bookmarkStart w:id="116" w:name="_Toc29394"/>
      <w:bookmarkStart w:id="117" w:name="_Toc4623"/>
      <w:r>
        <w:rPr>
          <w:rFonts w:hint="eastAsia" w:asciiTheme="majorEastAsia" w:hAnsiTheme="majorEastAsia" w:cstheme="majorEastAsia"/>
          <w:lang w:val="en-US" w:eastAsia="zh-CN"/>
        </w:rPr>
        <w:t>2.5业务报备库</w:t>
      </w:r>
      <w:bookmarkEnd w:id="113"/>
      <w:bookmarkEnd w:id="114"/>
      <w:bookmarkEnd w:id="115"/>
      <w:bookmarkEnd w:id="116"/>
      <w:bookmarkEnd w:id="117"/>
    </w:p>
    <w:p w14:paraId="36207259">
      <w:pPr>
        <w:pStyle w:val="7"/>
        <w:bidi w:val="0"/>
        <w:rPr>
          <w:rFonts w:hint="default"/>
          <w:lang w:val="en-US" w:eastAsia="zh-CN"/>
        </w:rPr>
      </w:pPr>
      <w:bookmarkStart w:id="118" w:name="_Toc12756"/>
      <w:bookmarkStart w:id="119" w:name="_Toc25735"/>
      <w:bookmarkStart w:id="120" w:name="_Toc23865"/>
      <w:bookmarkStart w:id="121" w:name="_Toc29247"/>
      <w:bookmarkStart w:id="122" w:name="_Toc25152"/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>5</w:t>
      </w:r>
      <w:r>
        <w:rPr>
          <w:rFonts w:hint="default"/>
          <w:lang w:val="en-US" w:eastAsia="zh-CN"/>
        </w:rPr>
        <w:t>.1报告查询</w:t>
      </w:r>
      <w:bookmarkEnd w:id="118"/>
      <w:bookmarkEnd w:id="119"/>
      <w:bookmarkEnd w:id="120"/>
      <w:bookmarkEnd w:id="121"/>
      <w:bookmarkEnd w:id="122"/>
    </w:p>
    <w:p w14:paraId="686D520B">
      <w:pPr>
        <w:pStyle w:val="9"/>
        <w:bidi w:val="0"/>
        <w:rPr>
          <w:rFonts w:hint="default"/>
          <w:lang w:val="en-US" w:eastAsia="zh-CN"/>
        </w:rPr>
      </w:pPr>
      <w:bookmarkStart w:id="123" w:name="_Toc26454"/>
      <w:bookmarkStart w:id="124" w:name="_Toc19381"/>
      <w:bookmarkStart w:id="125" w:name="_Toc2046"/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>5</w:t>
      </w:r>
      <w:r>
        <w:rPr>
          <w:rFonts w:hint="default"/>
          <w:lang w:val="en-US" w:eastAsia="zh-CN"/>
        </w:rPr>
        <w:t>.1.1电子审计报告查询</w:t>
      </w:r>
      <w:bookmarkEnd w:id="123"/>
      <w:bookmarkEnd w:id="124"/>
      <w:bookmarkEnd w:id="125"/>
    </w:p>
    <w:p w14:paraId="6A3CEA64">
      <w:pPr>
        <w:pStyle w:val="8"/>
        <w:ind w:left="0" w:leftChars="0" w:firstLine="0" w:firstLineChars="0"/>
      </w:pPr>
      <w:r>
        <w:rPr>
          <w:rFonts w:hint="eastAsia"/>
        </w:rPr>
        <w:t>1、打开菜单“</w:t>
      </w:r>
      <w:r>
        <w:rPr>
          <w:rFonts w:hint="eastAsia"/>
          <w:lang w:val="en-US" w:eastAsia="zh-CN"/>
        </w:rPr>
        <w:t>业务报备库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电子审计报告查询</w:t>
      </w:r>
      <w:r>
        <w:rPr>
          <w:rFonts w:hint="eastAsia"/>
        </w:rPr>
        <w:t>”，进入如下界面</w:t>
      </w:r>
    </w:p>
    <w:p w14:paraId="2B1D09A5">
      <w:pPr>
        <w:pStyle w:val="4"/>
        <w:rPr>
          <w:rFonts w:hint="default"/>
          <w:lang w:val="en-US" w:eastAsia="zh-CN"/>
        </w:rPr>
      </w:pPr>
      <w:r>
        <w:drawing>
          <wp:inline distT="0" distB="0" distL="114300" distR="114300">
            <wp:extent cx="5577205" cy="2649855"/>
            <wp:effectExtent l="0" t="0" r="635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F953A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</w:rPr>
      </w:pPr>
      <w:r>
        <w:rPr>
          <w:rFonts w:hint="eastAsia"/>
          <w:lang w:val="en-US" w:eastAsia="zh-CN"/>
        </w:rPr>
        <w:t>2、</w:t>
      </w: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被审计单位名称、报告文号、业务类型、报备年度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90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0EF11B97">
      <w:pPr>
        <w:pStyle w:val="8"/>
        <w:numPr>
          <w:ilvl w:val="0"/>
          <w:numId w:val="0"/>
        </w:numPr>
        <w:spacing w:line="360" w:lineRule="auto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3、详情</w:t>
      </w:r>
    </w:p>
    <w:p w14:paraId="2A363A0F">
      <w:pPr>
        <w:pStyle w:val="8"/>
        <w:numPr>
          <w:ilvl w:val="0"/>
          <w:numId w:val="0"/>
        </w:numPr>
        <w:spacing w:line="360" w:lineRule="auto"/>
        <w:ind w:firstLine="420" w:firstLineChars="0"/>
        <w:jc w:val="left"/>
      </w:pPr>
      <w:r>
        <w:rPr>
          <w:rFonts w:hint="eastAsia" w:asciiTheme="minorHAnsi" w:hAnsiTheme="minorHAnsi"/>
          <w:szCs w:val="24"/>
          <w:lang w:val="en-US" w:eastAsia="zh-CN"/>
        </w:rPr>
        <w:t>点击详情想要查看详情的数据即可。</w:t>
      </w:r>
      <w:r>
        <w:drawing>
          <wp:inline distT="0" distB="0" distL="114300" distR="114300">
            <wp:extent cx="5574030" cy="2554605"/>
            <wp:effectExtent l="0" t="0" r="3810" b="5715"/>
            <wp:docPr id="1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2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42096">
      <w:pPr>
        <w:pStyle w:val="6"/>
        <w:spacing w:before="120" w:after="120" w:line="360" w:lineRule="auto"/>
        <w:rPr>
          <w:rFonts w:hint="eastAsia" w:asciiTheme="majorEastAsia" w:hAnsiTheme="majorEastAsia" w:cstheme="majorEastAsia"/>
          <w:lang w:val="en-US" w:eastAsia="zh-CN"/>
        </w:rPr>
      </w:pPr>
      <w:bookmarkStart w:id="126" w:name="_Toc13699"/>
      <w:r>
        <w:rPr>
          <w:rFonts w:hint="eastAsia" w:asciiTheme="majorEastAsia" w:hAnsiTheme="majorEastAsia" w:cstheme="majorEastAsia"/>
          <w:lang w:val="en-US" w:eastAsia="zh-CN"/>
        </w:rPr>
        <w:t>2.6.事项管理</w:t>
      </w:r>
      <w:bookmarkEnd w:id="126"/>
    </w:p>
    <w:p w14:paraId="70F6F1BD">
      <w:pPr>
        <w:pStyle w:val="7"/>
        <w:bidi w:val="0"/>
        <w:rPr>
          <w:rFonts w:hint="eastAsia"/>
          <w:lang w:val="en-US" w:eastAsia="zh-CN"/>
        </w:rPr>
      </w:pPr>
      <w:bookmarkStart w:id="127" w:name="_Toc27545"/>
      <w:r>
        <w:rPr>
          <w:rFonts w:hint="eastAsia"/>
          <w:lang w:val="en-US" w:eastAsia="zh-CN"/>
        </w:rPr>
        <w:t>2.6.1.1 事项待办</w:t>
      </w:r>
      <w:bookmarkEnd w:id="127"/>
    </w:p>
    <w:p w14:paraId="4F1EF040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、打开菜单“事项管理”-“事项待办”，进入如下界面</w:t>
      </w:r>
    </w:p>
    <w:p w14:paraId="65A1F4D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0"/>
        <w:textAlignment w:val="auto"/>
      </w:pPr>
      <w:r>
        <w:drawing>
          <wp:inline distT="0" distB="0" distL="114300" distR="114300">
            <wp:extent cx="5266690" cy="2534920"/>
            <wp:effectExtent l="0" t="0" r="6350" b="10160"/>
            <wp:docPr id="3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B530">
      <w:pPr>
        <w:pStyle w:val="8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2、查询区域</w:t>
      </w:r>
    </w:p>
    <w:p w14:paraId="5125FB1D">
      <w:pPr>
        <w:pStyle w:val="8"/>
        <w:ind w:left="0" w:leftChars="0" w:firstLine="420" w:firstLineChars="0"/>
        <w:rPr>
          <w:rFonts w:hint="eastAsia" w:asciiTheme="minorHAnsi" w:hAnsiTheme="minorHAnsi"/>
          <w:szCs w:val="24"/>
        </w:rPr>
      </w:pP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事项主题、状态、发布日期、发布人、发布单位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41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2D3CEF04">
      <w:pPr>
        <w:pStyle w:val="8"/>
        <w:numPr>
          <w:ilvl w:val="0"/>
          <w:numId w:val="6"/>
        </w:numPr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待办</w:t>
      </w:r>
    </w:p>
    <w:p w14:paraId="4446B772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先点击一条数据，然后点击“待办”，可对该数据内容进行待办。</w:t>
      </w:r>
    </w:p>
    <w:p w14:paraId="5C25E56A">
      <w:pPr>
        <w:pStyle w:val="8"/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266690" cy="2534920"/>
            <wp:effectExtent l="0" t="0" r="6350" b="10160"/>
            <wp:docPr id="4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F581">
      <w:pPr>
        <w:pStyle w:val="8"/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4、下载</w:t>
      </w:r>
    </w:p>
    <w:p w14:paraId="4DBFB531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>先点击一条数据，然后点击“下载”，可对该数据内容进行下载。</w:t>
      </w:r>
    </w:p>
    <w:p w14:paraId="736B7375">
      <w:pPr>
        <w:pStyle w:val="6"/>
        <w:spacing w:before="120" w:after="120" w:line="360" w:lineRule="auto"/>
        <w:rPr>
          <w:rFonts w:hint="eastAsia" w:asciiTheme="majorEastAsia" w:hAnsiTheme="majorEastAsia" w:cstheme="majorEastAsia"/>
          <w:b/>
          <w:bCs/>
          <w:lang w:val="en-US" w:eastAsia="zh-CN"/>
        </w:rPr>
      </w:pPr>
      <w:bookmarkStart w:id="128" w:name="_Toc24920"/>
      <w:r>
        <w:rPr>
          <w:rFonts w:hint="eastAsia" w:asciiTheme="majorEastAsia" w:hAnsiTheme="majorEastAsia" w:cstheme="majorEastAsia"/>
          <w:b/>
          <w:bCs/>
          <w:lang w:val="en-US" w:eastAsia="zh-CN"/>
        </w:rPr>
        <w:t>2.7智能预警</w:t>
      </w:r>
      <w:bookmarkEnd w:id="128"/>
    </w:p>
    <w:p w14:paraId="054679C6">
      <w:pPr>
        <w:pStyle w:val="7"/>
        <w:bidi w:val="0"/>
        <w:rPr>
          <w:rFonts w:hint="eastAsia"/>
          <w:lang w:val="en-US" w:eastAsia="zh-CN"/>
        </w:rPr>
      </w:pPr>
      <w:bookmarkStart w:id="129" w:name="_Toc31809"/>
      <w:r>
        <w:rPr>
          <w:rFonts w:hint="eastAsia"/>
          <w:lang w:val="en-US" w:eastAsia="zh-CN"/>
        </w:rPr>
        <w:t>2.7.1 事务所预警查询</w:t>
      </w:r>
      <w:bookmarkEnd w:id="129"/>
    </w:p>
    <w:p w14:paraId="79297601">
      <w:pPr>
        <w:pStyle w:val="8"/>
        <w:ind w:left="0" w:leftChars="0" w:firstLine="0" w:firstLineChars="0"/>
      </w:pPr>
      <w:r>
        <w:rPr>
          <w:rFonts w:hint="eastAsia"/>
        </w:rPr>
        <w:t>1、打开菜单“</w:t>
      </w:r>
      <w:r>
        <w:rPr>
          <w:rFonts w:hint="eastAsia"/>
          <w:lang w:val="en-US" w:eastAsia="zh-CN"/>
        </w:rPr>
        <w:t>会员代表大会管理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理事代表报名核实</w:t>
      </w:r>
      <w:r>
        <w:rPr>
          <w:rFonts w:hint="eastAsia"/>
        </w:rPr>
        <w:t>”，进入如下界面</w:t>
      </w:r>
    </w:p>
    <w:p w14:paraId="2F4A36EC">
      <w:pPr>
        <w:pStyle w:val="8"/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5266690" cy="2534920"/>
            <wp:effectExtent l="0" t="0" r="6350" b="10160"/>
            <wp:docPr id="55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1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49BB3">
      <w:pPr>
        <w:pStyle w:val="8"/>
        <w:spacing w:line="360" w:lineRule="auto"/>
        <w:ind w:left="0" w:leftChars="0" w:firstLine="0" w:firstLineChars="0"/>
        <w:rPr>
          <w:rFonts w:ascii="宋体" w:hAnsi="宋体"/>
          <w:szCs w:val="24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查询区域</w:t>
      </w:r>
    </w:p>
    <w:p w14:paraId="2944D718">
      <w:pPr>
        <w:pStyle w:val="8"/>
        <w:spacing w:line="360" w:lineRule="auto"/>
        <w:ind w:left="0" w:leftChars="0" w:firstLine="420" w:firstLineChars="0"/>
        <w:rPr>
          <w:rFonts w:hint="eastAsia" w:asciiTheme="minorHAnsi" w:hAnsiTheme="minorHAnsi"/>
          <w:szCs w:val="24"/>
        </w:rPr>
      </w:pP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事务所名称、事务所编码、预警等级、年度、处理时间、监控主题、处理状态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56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26B210C4">
      <w:pPr>
        <w:pStyle w:val="8"/>
        <w:spacing w:line="360" w:lineRule="auto"/>
        <w:ind w:left="0" w:leftChars="0" w:firstLine="0" w:firstLineChars="0"/>
        <w:rPr>
          <w:rFonts w:hint="eastAsia" w:asciiTheme="minorHAnsi" w:hAnsiTheme="minorHAnsi"/>
          <w:szCs w:val="24"/>
          <w:lang w:val="en-US" w:eastAsia="zh-CN"/>
        </w:rPr>
      </w:pPr>
      <w:r>
        <w:rPr>
          <w:rFonts w:hint="eastAsia" w:asciiTheme="minorHAnsi" w:hAnsiTheme="minorHAnsi"/>
          <w:szCs w:val="24"/>
          <w:lang w:val="en-US" w:eastAsia="zh-CN"/>
        </w:rPr>
        <w:t xml:space="preserve">3、导出 </w:t>
      </w:r>
    </w:p>
    <w:p w14:paraId="30405C99">
      <w:pPr>
        <w:pStyle w:val="8"/>
        <w:spacing w:line="360" w:lineRule="auto"/>
        <w:ind w:left="0" w:leftChars="0" w:firstLine="420" w:firstLineChars="0"/>
        <w:rPr>
          <w:rFonts w:hint="eastAsia"/>
          <w:lang w:val="en-US" w:eastAsia="zh-CN"/>
        </w:rPr>
      </w:pPr>
      <w:r>
        <w:rPr>
          <w:rFonts w:hint="default" w:asciiTheme="minorHAnsi" w:hAnsiTheme="minorHAnsi"/>
          <w:szCs w:val="24"/>
          <w:lang w:eastAsia="zh-CN"/>
        </w:rPr>
        <w:t>选中一条数据，</w:t>
      </w:r>
      <w:r>
        <w:rPr>
          <w:rFonts w:hint="eastAsia" w:asciiTheme="minorHAnsi" w:hAnsiTheme="minorHAnsi"/>
          <w:szCs w:val="24"/>
          <w:lang w:val="en-US" w:eastAsia="zh-CN"/>
        </w:rPr>
        <w:t>将选定事务所的信息以Excel表格形式导出。</w:t>
      </w:r>
    </w:p>
    <w:p w14:paraId="5C645929">
      <w:pPr>
        <w:pStyle w:val="7"/>
        <w:bidi w:val="0"/>
        <w:rPr>
          <w:rFonts w:hint="eastAsia"/>
          <w:lang w:val="en-US" w:eastAsia="zh-CN"/>
        </w:rPr>
      </w:pPr>
      <w:bookmarkStart w:id="130" w:name="_Toc10885"/>
      <w:r>
        <w:rPr>
          <w:rFonts w:hint="eastAsia"/>
          <w:lang w:val="en-US" w:eastAsia="zh-CN"/>
        </w:rPr>
        <w:t>2.7.2 个人预警查询</w:t>
      </w:r>
      <w:bookmarkEnd w:id="130"/>
    </w:p>
    <w:p w14:paraId="60B1D4D3">
      <w:pPr>
        <w:pStyle w:val="8"/>
      </w:pPr>
      <w:r>
        <w:rPr>
          <w:rFonts w:hint="eastAsia"/>
        </w:rPr>
        <w:t>1、打开菜单“</w:t>
      </w:r>
      <w:r>
        <w:rPr>
          <w:rFonts w:hint="eastAsia"/>
          <w:lang w:val="en-US" w:eastAsia="zh-CN"/>
        </w:rPr>
        <w:t>会员代表大会管理</w:t>
      </w:r>
      <w:r>
        <w:rPr>
          <w:rFonts w:hint="eastAsia"/>
        </w:rPr>
        <w:t>”-“</w:t>
      </w:r>
      <w:r>
        <w:rPr>
          <w:rFonts w:hint="eastAsia"/>
          <w:lang w:val="en-US" w:eastAsia="zh-CN"/>
        </w:rPr>
        <w:t>理事代表报名核实</w:t>
      </w:r>
      <w:r>
        <w:rPr>
          <w:rFonts w:hint="eastAsia"/>
        </w:rPr>
        <w:t>”，进入如下界面</w:t>
      </w:r>
    </w:p>
    <w:p w14:paraId="62830FC8">
      <w:pPr>
        <w:pStyle w:val="8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534920"/>
            <wp:effectExtent l="0" t="0" r="6350" b="10160"/>
            <wp:docPr id="57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3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1AF0">
      <w:pPr>
        <w:pStyle w:val="8"/>
        <w:spacing w:line="360" w:lineRule="auto"/>
        <w:ind w:firstLine="240" w:firstLineChars="100"/>
        <w:rPr>
          <w:rFonts w:ascii="宋体" w:hAnsi="宋体"/>
          <w:szCs w:val="24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查询区域</w:t>
      </w:r>
    </w:p>
    <w:p w14:paraId="782F7FF1">
      <w:pPr>
        <w:pStyle w:val="8"/>
        <w:spacing w:line="360" w:lineRule="auto"/>
        <w:ind w:firstLine="480" w:firstLineChars="200"/>
        <w:rPr>
          <w:rFonts w:hint="eastAsia" w:asciiTheme="minorHAnsi" w:hAnsiTheme="minorHAnsi"/>
          <w:szCs w:val="24"/>
        </w:rPr>
      </w:pPr>
      <w:r>
        <w:rPr>
          <w:rFonts w:hint="eastAsia" w:asciiTheme="minorHAnsi" w:hAnsiTheme="minorHAnsi"/>
          <w:szCs w:val="24"/>
        </w:rPr>
        <w:t>通过录入查询条件，点击【查询】按钮，根据录入或选择的查询条件模糊查询。查询条件包括：</w:t>
      </w:r>
      <w:r>
        <w:rPr>
          <w:rFonts w:hint="eastAsia" w:asciiTheme="minorHAnsi" w:hAnsiTheme="minorHAnsi"/>
          <w:szCs w:val="24"/>
          <w:lang w:val="en-US" w:eastAsia="zh-CN"/>
        </w:rPr>
        <w:t>注师编号、注师姓名、事务所编号、事务所名称、预警等级、年度、监控主题、处理状态</w:t>
      </w:r>
      <w:r>
        <w:rPr>
          <w:rFonts w:hint="eastAsia" w:asciiTheme="minorHAnsi" w:hAnsiTheme="minorHAnsi"/>
          <w:szCs w:val="24"/>
        </w:rPr>
        <w:t>。点击查询区域的【</w:t>
      </w:r>
      <w:r>
        <w:rPr>
          <w:rFonts w:hint="eastAsia" w:asciiTheme="minorHAnsi" w:hAnsiTheme="minorHAnsi"/>
          <w:szCs w:val="24"/>
          <w:lang w:val="en-US" w:eastAsia="zh-CN"/>
        </w:rPr>
        <w:t>展开</w:t>
      </w:r>
      <w:r>
        <w:rPr>
          <w:rFonts w:hint="eastAsia" w:asciiTheme="minorHAnsi" w:hAnsiTheme="minorHAnsi"/>
          <w:szCs w:val="24"/>
        </w:rPr>
        <w:drawing>
          <wp:inline distT="0" distB="0" distL="0" distR="0">
            <wp:extent cx="131445" cy="97790"/>
            <wp:effectExtent l="0" t="0" r="5715" b="8890"/>
            <wp:docPr id="74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3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/>
          <w:szCs w:val="24"/>
        </w:rPr>
        <w:t>】可展示更多查询条件。</w:t>
      </w:r>
    </w:p>
    <w:p w14:paraId="4A35BCD9">
      <w:pPr>
        <w:pStyle w:val="8"/>
        <w:numPr>
          <w:ilvl w:val="0"/>
          <w:numId w:val="0"/>
        </w:numPr>
        <w:spacing w:line="360" w:lineRule="auto"/>
        <w:ind w:leftChars="0" w:firstLine="24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3、导出</w:t>
      </w:r>
    </w:p>
    <w:p w14:paraId="0CDDF9B1">
      <w:pPr>
        <w:pStyle w:val="8"/>
        <w:spacing w:line="360" w:lineRule="auto"/>
        <w:ind w:firstLine="480" w:firstLineChars="200"/>
        <w:rPr>
          <w:rFonts w:hint="default"/>
          <w:lang w:val="en-US" w:eastAsia="zh-CN"/>
        </w:rPr>
      </w:pPr>
      <w:r>
        <w:rPr>
          <w:rFonts w:hint="default" w:asciiTheme="minorHAnsi" w:hAnsiTheme="minorHAnsi"/>
          <w:szCs w:val="24"/>
          <w:lang w:eastAsia="zh-CN"/>
        </w:rPr>
        <w:t>选中一条数据，</w:t>
      </w:r>
      <w:r>
        <w:rPr>
          <w:rFonts w:hint="eastAsia" w:asciiTheme="minorHAnsi" w:hAnsiTheme="minorHAnsi"/>
          <w:szCs w:val="24"/>
          <w:lang w:val="en-US" w:eastAsia="zh-CN"/>
        </w:rPr>
        <w:t>将选定事务所的信息以Excel表格形式导出。</w:t>
      </w:r>
    </w:p>
    <w:sectPr>
      <w:headerReference r:id="rId6" w:type="default"/>
      <w:footerReference r:id="rId8" w:type="default"/>
      <w:headerReference r:id="rId7" w:type="even"/>
      <w:footerReference r:id="rId9" w:type="even"/>
      <w:pgSz w:w="11906" w:h="16838"/>
      <w:pgMar w:top="1418" w:right="1418" w:bottom="1418" w:left="1418" w:header="907" w:footer="851" w:gutter="284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C7093">
    <w:pPr>
      <w:pStyle w:val="14"/>
      <w:tabs>
        <w:tab w:val="center" w:pos="4212"/>
        <w:tab w:val="left" w:pos="4803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F47B4">
    <w:pPr>
      <w:pStyle w:val="14"/>
      <w:tabs>
        <w:tab w:val="center" w:pos="4212"/>
        <w:tab w:val="left" w:pos="4803"/>
      </w:tabs>
    </w:pPr>
    <w:r>
      <w:rPr>
        <w:rFonts w:hint="eastAsia"/>
      </w:rPr>
      <w:tab/>
    </w:r>
    <w:sdt>
      <w:sdtPr>
        <w:id w:val="147458098"/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rPr>
            <w:rFonts w:hint="eastAsia"/>
          </w:rPr>
          <w:tab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0262"/>
    </w:sdtPr>
    <w:sdtContent>
      <w:p w14:paraId="06531027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8A776">
    <w:pPr>
      <w:pStyle w:val="15"/>
      <w:pBdr>
        <w:bottom w:val="single" w:color="FFFFFF" w:sz="6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EC52E">
    <w:pPr>
      <w:pStyle w:val="15"/>
      <w:pBdr>
        <w:bottom w:val="single" w:color="FFFFFF" w:sz="6" w:space="1"/>
      </w:pBdr>
      <w:tabs>
        <w:tab w:val="left" w:pos="4999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4F3B8">
    <w:pPr>
      <w:spacing w:line="360" w:lineRule="auto"/>
      <w:jc w:val="right"/>
      <w:rPr>
        <w:rFonts w:ascii="宋体" w:hAnsi="宋体" w:eastAsia="宋体" w:cs="Times New Roman"/>
        <w:b w:val="0"/>
        <w:bCs/>
        <w:color w:val="000000"/>
        <w:sz w:val="30"/>
        <w:szCs w:val="30"/>
      </w:rPr>
    </w:pPr>
    <w:r>
      <w:rPr>
        <w:rFonts w:hint="eastAsia" w:ascii="等线 Light" w:hAnsi="等线 Light" w:eastAsia="等线 Light" w:cs="等线 Light"/>
        <w:b w:val="0"/>
        <w:bCs/>
        <w:color w:val="000000"/>
        <w:sz w:val="22"/>
        <w:szCs w:val="22"/>
        <w:lang w:val="en-US" w:eastAsia="zh-CN"/>
      </w:rPr>
      <w:t>注协数字信息化</w:t>
    </w:r>
    <w:r>
      <w:rPr>
        <w:rFonts w:hint="eastAsia" w:ascii="等线 Light" w:hAnsi="等线 Light" w:eastAsia="等线 Light" w:cs="等线 Light"/>
        <w:b w:val="0"/>
        <w:bCs/>
        <w:color w:val="000000"/>
        <w:sz w:val="22"/>
        <w:szCs w:val="22"/>
      </w:rPr>
      <w:t>管理</w:t>
    </w:r>
    <w:r>
      <w:rPr>
        <w:rFonts w:hint="eastAsia" w:ascii="等线 Light" w:hAnsi="等线 Light" w:eastAsia="等线 Light" w:cs="等线 Light"/>
        <w:b w:val="0"/>
        <w:bCs/>
        <w:color w:val="000000"/>
        <w:sz w:val="22"/>
        <w:szCs w:val="22"/>
        <w:lang w:val="en-US" w:eastAsia="zh-CN"/>
      </w:rPr>
      <w:t>平台</w:t>
    </w:r>
    <w:r>
      <w:rPr>
        <w:rFonts w:hint="eastAsia" w:ascii="等线 Light" w:hAnsi="等线 Light" w:eastAsia="等线 Light" w:cs="等线 Light"/>
        <w:b w:val="0"/>
        <w:bCs/>
        <w:color w:val="000000"/>
        <w:sz w:val="22"/>
        <w:szCs w:val="22"/>
      </w:rPr>
      <w:t>用户</w:t>
    </w:r>
    <w:r>
      <w:rPr>
        <w:rFonts w:hint="eastAsia" w:ascii="等线 Light" w:hAnsi="等线 Light" w:eastAsia="等线 Light" w:cs="等线 Light"/>
        <w:b w:val="0"/>
        <w:bCs/>
        <w:color w:val="000000"/>
        <w:sz w:val="22"/>
        <w:szCs w:val="22"/>
        <w:lang w:val="en-US" w:eastAsia="zh-CN"/>
      </w:rPr>
      <w:t>操作</w:t>
    </w:r>
    <w:r>
      <w:rPr>
        <w:rFonts w:hint="eastAsia" w:ascii="等线 Light" w:hAnsi="等线 Light" w:eastAsia="等线 Light" w:cs="等线 Light"/>
        <w:b w:val="0"/>
        <w:bCs/>
        <w:color w:val="000000"/>
        <w:sz w:val="22"/>
        <w:szCs w:val="22"/>
      </w:rPr>
      <w:t>手册</w:t>
    </w:r>
  </w:p>
  <w:p w14:paraId="7A30580C">
    <w:pPr>
      <w:pStyle w:val="1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ABEC5">
    <w:pPr>
      <w:pStyle w:val="15"/>
      <w:pBdr>
        <w:bottom w:val="none" w:color="auto" w:sz="0" w:space="1"/>
      </w:pBdr>
      <w:jc w:val="left"/>
      <w:rPr>
        <w:rFonts w:ascii="宋体" w:hAnsi="宋体" w:eastAsia="宋体" w:cs="宋体"/>
        <w:sz w:val="21"/>
        <w:szCs w:val="21"/>
      </w:rPr>
    </w:pPr>
    <w:r>
      <w:rPr>
        <w:rFonts w:hint="eastAsia" w:ascii="宋体" w:hAnsi="宋体" w:eastAsia="宋体" w:cs="宋体"/>
        <w:sz w:val="21"/>
        <w:szCs w:val="21"/>
      </w:rPr>
      <w:t>用户使用手册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E67C14"/>
    <w:multiLevelType w:val="multilevel"/>
    <w:tmpl w:val="22E67C14"/>
    <w:lvl w:ilvl="0" w:tentative="0">
      <w:start w:val="1"/>
      <w:numFmt w:val="japaneseCounting"/>
      <w:pStyle w:val="2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152A3B"/>
    <w:multiLevelType w:val="multilevel"/>
    <w:tmpl w:val="2A152A3B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0" w:firstLine="425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0" w:firstLine="851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1276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170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2126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2551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2976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3402"/>
      </w:pPr>
      <w:rPr>
        <w:rFonts w:hint="eastAsia"/>
      </w:rPr>
    </w:lvl>
  </w:abstractNum>
  <w:abstractNum w:abstractNumId="2">
    <w:nsid w:val="5133FF0A"/>
    <w:multiLevelType w:val="singleLevel"/>
    <w:tmpl w:val="5133FF0A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5C38988B"/>
    <w:multiLevelType w:val="singleLevel"/>
    <w:tmpl w:val="5C38988B"/>
    <w:lvl w:ilvl="0" w:tentative="0">
      <w:start w:val="5"/>
      <w:numFmt w:val="decimal"/>
      <w:suff w:val="nothing"/>
      <w:lvlText w:val="%1、"/>
      <w:lvlJc w:val="left"/>
    </w:lvl>
  </w:abstractNum>
  <w:abstractNum w:abstractNumId="4">
    <w:nsid w:val="61AE1A08"/>
    <w:multiLevelType w:val="singleLevel"/>
    <w:tmpl w:val="61AE1A08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DC41EFD"/>
    <w:multiLevelType w:val="multilevel"/>
    <w:tmpl w:val="7DC41EFD"/>
    <w:lvl w:ilvl="0" w:tentative="0">
      <w:start w:val="1"/>
      <w:numFmt w:val="chineseCountingThousand"/>
      <w:lvlText w:val="第%1章"/>
      <w:lvlJc w:val="left"/>
      <w:pPr>
        <w:tabs>
          <w:tab w:val="left" w:pos="3492"/>
        </w:tabs>
        <w:ind w:left="3492" w:hanging="432"/>
      </w:pPr>
      <w:rPr>
        <w:rFonts w:hint="eastAsia" w:ascii="黑体" w:hAnsi="黑体" w:eastAsia="黑体"/>
        <w:sz w:val="32"/>
        <w:szCs w:val="32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 w:ascii="黑体" w:hAnsi="黑体" w:eastAsia="黑体" w:cs="黑体"/>
        <w:color w:val="auto"/>
        <w:sz w:val="30"/>
        <w:szCs w:val="30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146"/>
        </w:tabs>
        <w:ind w:left="1146" w:hanging="720"/>
      </w:pPr>
      <w:rPr>
        <w:rFonts w:hint="eastAsia" w:ascii="Times New Roman" w:hAnsi="Times New Roman" w:cs="Times New Roman"/>
        <w:color w:val="auto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  <w:color w:val="auto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00AC2B9E"/>
    <w:rsid w:val="00014D40"/>
    <w:rsid w:val="00052090"/>
    <w:rsid w:val="000C3B69"/>
    <w:rsid w:val="000F215C"/>
    <w:rsid w:val="000F6579"/>
    <w:rsid w:val="00180C9C"/>
    <w:rsid w:val="0018297C"/>
    <w:rsid w:val="001874D9"/>
    <w:rsid w:val="001D11A6"/>
    <w:rsid w:val="002104B0"/>
    <w:rsid w:val="0023122A"/>
    <w:rsid w:val="00235FE5"/>
    <w:rsid w:val="00240EC3"/>
    <w:rsid w:val="00244CD6"/>
    <w:rsid w:val="00271B48"/>
    <w:rsid w:val="00294CC9"/>
    <w:rsid w:val="00317EE2"/>
    <w:rsid w:val="00346499"/>
    <w:rsid w:val="00366CF1"/>
    <w:rsid w:val="003923AE"/>
    <w:rsid w:val="003F0EBE"/>
    <w:rsid w:val="00412AFD"/>
    <w:rsid w:val="00476BFC"/>
    <w:rsid w:val="0048756B"/>
    <w:rsid w:val="004B7FA1"/>
    <w:rsid w:val="004D5FDD"/>
    <w:rsid w:val="004F435A"/>
    <w:rsid w:val="0052040A"/>
    <w:rsid w:val="00523FDA"/>
    <w:rsid w:val="0053308F"/>
    <w:rsid w:val="005808CD"/>
    <w:rsid w:val="005865DF"/>
    <w:rsid w:val="005C203F"/>
    <w:rsid w:val="005C6124"/>
    <w:rsid w:val="005D32F0"/>
    <w:rsid w:val="005D6835"/>
    <w:rsid w:val="00622D48"/>
    <w:rsid w:val="006D5E7C"/>
    <w:rsid w:val="006D6610"/>
    <w:rsid w:val="00730740"/>
    <w:rsid w:val="00732AEA"/>
    <w:rsid w:val="00763363"/>
    <w:rsid w:val="0076591B"/>
    <w:rsid w:val="00770BEA"/>
    <w:rsid w:val="007C1DF7"/>
    <w:rsid w:val="007E2207"/>
    <w:rsid w:val="00816355"/>
    <w:rsid w:val="00823CD9"/>
    <w:rsid w:val="00832E7A"/>
    <w:rsid w:val="008472E4"/>
    <w:rsid w:val="008B076F"/>
    <w:rsid w:val="00912268"/>
    <w:rsid w:val="009239F1"/>
    <w:rsid w:val="0099107C"/>
    <w:rsid w:val="00A445F6"/>
    <w:rsid w:val="00A70F53"/>
    <w:rsid w:val="00AC2B9E"/>
    <w:rsid w:val="00AC6FE8"/>
    <w:rsid w:val="00B23A22"/>
    <w:rsid w:val="00B33DCA"/>
    <w:rsid w:val="00B33E57"/>
    <w:rsid w:val="00B65B46"/>
    <w:rsid w:val="00B86833"/>
    <w:rsid w:val="00BC1EA0"/>
    <w:rsid w:val="00C129A1"/>
    <w:rsid w:val="00CA2E6D"/>
    <w:rsid w:val="00CA6A6F"/>
    <w:rsid w:val="00CF61D5"/>
    <w:rsid w:val="00D2201B"/>
    <w:rsid w:val="00D33E22"/>
    <w:rsid w:val="00D37A6B"/>
    <w:rsid w:val="00DA062F"/>
    <w:rsid w:val="00DC3D91"/>
    <w:rsid w:val="00DF2BB7"/>
    <w:rsid w:val="00E21DDD"/>
    <w:rsid w:val="00E26376"/>
    <w:rsid w:val="00E62164"/>
    <w:rsid w:val="00E73A00"/>
    <w:rsid w:val="00E912FE"/>
    <w:rsid w:val="00EA191D"/>
    <w:rsid w:val="00EE3FD5"/>
    <w:rsid w:val="00F03D7E"/>
    <w:rsid w:val="00F53D2C"/>
    <w:rsid w:val="00F87BEB"/>
    <w:rsid w:val="00FB20A5"/>
    <w:rsid w:val="00FC2CD6"/>
    <w:rsid w:val="00FC3D4B"/>
    <w:rsid w:val="046B315F"/>
    <w:rsid w:val="05DF50A3"/>
    <w:rsid w:val="072F57B2"/>
    <w:rsid w:val="079F5241"/>
    <w:rsid w:val="07B216D8"/>
    <w:rsid w:val="08485B98"/>
    <w:rsid w:val="091E724C"/>
    <w:rsid w:val="09B052F6"/>
    <w:rsid w:val="09CF371E"/>
    <w:rsid w:val="0A311371"/>
    <w:rsid w:val="0BD82FCB"/>
    <w:rsid w:val="0C041E0A"/>
    <w:rsid w:val="0DE51158"/>
    <w:rsid w:val="0E265444"/>
    <w:rsid w:val="1007192C"/>
    <w:rsid w:val="10C867EE"/>
    <w:rsid w:val="117C3180"/>
    <w:rsid w:val="120B1476"/>
    <w:rsid w:val="124910AB"/>
    <w:rsid w:val="12B70964"/>
    <w:rsid w:val="138D5BDD"/>
    <w:rsid w:val="14542BA3"/>
    <w:rsid w:val="14C8253B"/>
    <w:rsid w:val="14FC3BC7"/>
    <w:rsid w:val="15FE0413"/>
    <w:rsid w:val="162E2CC8"/>
    <w:rsid w:val="16E3696E"/>
    <w:rsid w:val="16F92E7F"/>
    <w:rsid w:val="193427AD"/>
    <w:rsid w:val="196D3BBA"/>
    <w:rsid w:val="1AD01D69"/>
    <w:rsid w:val="1C4D73AF"/>
    <w:rsid w:val="1EA14A72"/>
    <w:rsid w:val="20314B6E"/>
    <w:rsid w:val="20E4774D"/>
    <w:rsid w:val="21AB4E19"/>
    <w:rsid w:val="21C127EB"/>
    <w:rsid w:val="240B233E"/>
    <w:rsid w:val="246D20E4"/>
    <w:rsid w:val="26813848"/>
    <w:rsid w:val="28017DE6"/>
    <w:rsid w:val="284611E4"/>
    <w:rsid w:val="294A6E4E"/>
    <w:rsid w:val="29CE5AA6"/>
    <w:rsid w:val="2A3C71EB"/>
    <w:rsid w:val="2A6D0029"/>
    <w:rsid w:val="2A8076E3"/>
    <w:rsid w:val="2AED2F1D"/>
    <w:rsid w:val="2B7D7783"/>
    <w:rsid w:val="2C1E0C19"/>
    <w:rsid w:val="2C5F0F16"/>
    <w:rsid w:val="2D661376"/>
    <w:rsid w:val="2DD24BDF"/>
    <w:rsid w:val="2F36681B"/>
    <w:rsid w:val="2F37656A"/>
    <w:rsid w:val="2F6F4151"/>
    <w:rsid w:val="2FE775CB"/>
    <w:rsid w:val="304313FE"/>
    <w:rsid w:val="30994238"/>
    <w:rsid w:val="315E1E05"/>
    <w:rsid w:val="31C11AFD"/>
    <w:rsid w:val="31F76D5C"/>
    <w:rsid w:val="335852D3"/>
    <w:rsid w:val="366815D1"/>
    <w:rsid w:val="374575B6"/>
    <w:rsid w:val="38B46719"/>
    <w:rsid w:val="399F4B0F"/>
    <w:rsid w:val="3B240455"/>
    <w:rsid w:val="3B9E406D"/>
    <w:rsid w:val="3BD40558"/>
    <w:rsid w:val="3BE30FCC"/>
    <w:rsid w:val="3BE7C5FA"/>
    <w:rsid w:val="3CAC611A"/>
    <w:rsid w:val="3CB3000D"/>
    <w:rsid w:val="3DB334D8"/>
    <w:rsid w:val="3E987795"/>
    <w:rsid w:val="3EB67794"/>
    <w:rsid w:val="3F761F77"/>
    <w:rsid w:val="3FA04EB3"/>
    <w:rsid w:val="426759B7"/>
    <w:rsid w:val="44C757E9"/>
    <w:rsid w:val="453438EC"/>
    <w:rsid w:val="45D158BD"/>
    <w:rsid w:val="477927CE"/>
    <w:rsid w:val="477A3EF4"/>
    <w:rsid w:val="483F1B5F"/>
    <w:rsid w:val="48C56F6B"/>
    <w:rsid w:val="49102C51"/>
    <w:rsid w:val="4B352E8D"/>
    <w:rsid w:val="4B7E5126"/>
    <w:rsid w:val="4C1638EE"/>
    <w:rsid w:val="4EEA6F47"/>
    <w:rsid w:val="4FA7106A"/>
    <w:rsid w:val="5011088D"/>
    <w:rsid w:val="503451C8"/>
    <w:rsid w:val="53C1450F"/>
    <w:rsid w:val="5422174F"/>
    <w:rsid w:val="55033EAA"/>
    <w:rsid w:val="561E002E"/>
    <w:rsid w:val="56F71551"/>
    <w:rsid w:val="586155D8"/>
    <w:rsid w:val="58F20F01"/>
    <w:rsid w:val="5B783AAD"/>
    <w:rsid w:val="5C1C1A99"/>
    <w:rsid w:val="5CAD262C"/>
    <w:rsid w:val="5CB76DC0"/>
    <w:rsid w:val="5EE14243"/>
    <w:rsid w:val="5EE90EAC"/>
    <w:rsid w:val="5FF46D36"/>
    <w:rsid w:val="5FF72DEF"/>
    <w:rsid w:val="5FFF6B7E"/>
    <w:rsid w:val="618C209E"/>
    <w:rsid w:val="627D702E"/>
    <w:rsid w:val="62A56281"/>
    <w:rsid w:val="640E169E"/>
    <w:rsid w:val="65EE2A50"/>
    <w:rsid w:val="65F2525C"/>
    <w:rsid w:val="6727009B"/>
    <w:rsid w:val="682E7440"/>
    <w:rsid w:val="683F0DFF"/>
    <w:rsid w:val="68677D24"/>
    <w:rsid w:val="68FE06AD"/>
    <w:rsid w:val="6B3D442C"/>
    <w:rsid w:val="6C863E48"/>
    <w:rsid w:val="6D047B27"/>
    <w:rsid w:val="6D056FFD"/>
    <w:rsid w:val="6DCB137D"/>
    <w:rsid w:val="6E414824"/>
    <w:rsid w:val="6F500355"/>
    <w:rsid w:val="70721F02"/>
    <w:rsid w:val="70BD4D72"/>
    <w:rsid w:val="70FA5370"/>
    <w:rsid w:val="727A7426"/>
    <w:rsid w:val="736E3CDE"/>
    <w:rsid w:val="741962C8"/>
    <w:rsid w:val="748A6AD8"/>
    <w:rsid w:val="74BE54BE"/>
    <w:rsid w:val="767A3F3A"/>
    <w:rsid w:val="77E14CA0"/>
    <w:rsid w:val="77E24AFB"/>
    <w:rsid w:val="77E468EA"/>
    <w:rsid w:val="7AAD158D"/>
    <w:rsid w:val="7B393F9F"/>
    <w:rsid w:val="7BFEA207"/>
    <w:rsid w:val="7CA51578"/>
    <w:rsid w:val="7E0E5675"/>
    <w:rsid w:val="7EA833FD"/>
    <w:rsid w:val="7F313C82"/>
    <w:rsid w:val="7F53501B"/>
    <w:rsid w:val="7F9710A6"/>
    <w:rsid w:val="7FC35B70"/>
    <w:rsid w:val="7FC62E6F"/>
    <w:rsid w:val="7FDB3BED"/>
    <w:rsid w:val="7FFF1756"/>
    <w:rsid w:val="C3FD7918"/>
    <w:rsid w:val="D1FDB602"/>
    <w:rsid w:val="D276CE85"/>
    <w:rsid w:val="DF77329E"/>
    <w:rsid w:val="ECE76998"/>
    <w:rsid w:val="ED7CAABF"/>
    <w:rsid w:val="EFDD1216"/>
    <w:rsid w:val="EFE770F9"/>
    <w:rsid w:val="EFFBAF87"/>
    <w:rsid w:val="F5727BE8"/>
    <w:rsid w:val="F7DBE518"/>
    <w:rsid w:val="F7EAB7D4"/>
    <w:rsid w:val="FABF064B"/>
    <w:rsid w:val="FCEE1343"/>
    <w:rsid w:val="FDFF2A41"/>
    <w:rsid w:val="FE7F7B8A"/>
    <w:rsid w:val="FF77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24"/>
    <w:qFormat/>
    <w:uiPriority w:val="9"/>
    <w:pPr>
      <w:keepNext/>
      <w:keepLines/>
      <w:numPr>
        <w:ilvl w:val="0"/>
        <w:numId w:val="1"/>
      </w:numPr>
      <w:adjustRightInd w:val="0"/>
      <w:snapToGrid w:val="0"/>
      <w:spacing w:line="360" w:lineRule="auto"/>
      <w:jc w:val="left"/>
      <w:outlineLvl w:val="0"/>
    </w:pPr>
    <w:rPr>
      <w:rFonts w:ascii="Times New Roman" w:hAnsi="Times New Roman" w:eastAsia="黑体" w:cs="Times New Roman"/>
      <w:b/>
      <w:kern w:val="44"/>
      <w:sz w:val="36"/>
      <w:szCs w:val="20"/>
    </w:rPr>
  </w:style>
  <w:style w:type="paragraph" w:styleId="6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7">
    <w:name w:val="heading 3"/>
    <w:basedOn w:val="1"/>
    <w:next w:val="8"/>
    <w:link w:val="26"/>
    <w:qFormat/>
    <w:uiPriority w:val="9"/>
    <w:pPr>
      <w:keepNext/>
      <w:keepLines/>
      <w:tabs>
        <w:tab w:val="left" w:pos="709"/>
        <w:tab w:val="left" w:pos="851"/>
        <w:tab w:val="left" w:pos="993"/>
        <w:tab w:val="left" w:pos="1134"/>
        <w:tab w:val="left" w:pos="1276"/>
        <w:tab w:val="left" w:pos="1418"/>
        <w:tab w:val="left" w:pos="1560"/>
        <w:tab w:val="left" w:pos="1701"/>
      </w:tabs>
      <w:spacing w:before="260" w:after="260" w:line="416" w:lineRule="auto"/>
      <w:ind w:left="1146" w:hanging="720"/>
      <w:outlineLvl w:val="2"/>
    </w:pPr>
    <w:rPr>
      <w:rFonts w:ascii="黑体" w:hAnsi="黑体" w:eastAsia="黑体" w:cs="Times New Roman"/>
      <w:b/>
      <w:bCs/>
      <w:sz w:val="28"/>
      <w:szCs w:val="28"/>
      <w:lang w:val="zh-CN"/>
    </w:rPr>
  </w:style>
  <w:style w:type="paragraph" w:styleId="9">
    <w:name w:val="heading 4"/>
    <w:basedOn w:val="1"/>
    <w:next w:val="1"/>
    <w:link w:val="2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"/>
    <w:basedOn w:val="4"/>
    <w:link w:val="32"/>
    <w:unhideWhenUsed/>
    <w:qFormat/>
    <w:uiPriority w:val="99"/>
    <w:pPr>
      <w:ind w:firstLine="420" w:firstLineChars="100"/>
    </w:pPr>
  </w:style>
  <w:style w:type="paragraph" w:styleId="4">
    <w:name w:val="Body Text"/>
    <w:basedOn w:val="1"/>
    <w:next w:val="5"/>
    <w:link w:val="28"/>
    <w:semiHidden/>
    <w:unhideWhenUsed/>
    <w:qFormat/>
    <w:uiPriority w:val="99"/>
    <w:pPr>
      <w:spacing w:after="120"/>
    </w:pPr>
  </w:style>
  <w:style w:type="paragraph" w:styleId="5">
    <w:name w:val="Title"/>
    <w:basedOn w:val="1"/>
    <w:next w:val="1"/>
    <w:link w:val="3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">
    <w:name w:val="Normal Indent"/>
    <w:basedOn w:val="1"/>
    <w:link w:val="37"/>
    <w:qFormat/>
    <w:uiPriority w:val="0"/>
    <w:pPr>
      <w:ind w:firstLine="420"/>
    </w:pPr>
    <w:rPr>
      <w:rFonts w:ascii="Times New Roman" w:hAnsi="Times New Roman" w:eastAsia="宋体"/>
      <w:sz w:val="24"/>
      <w:szCs w:val="20"/>
    </w:rPr>
  </w:style>
  <w:style w:type="paragraph" w:styleId="10">
    <w:name w:val="caption"/>
    <w:basedOn w:val="1"/>
    <w:next w:val="1"/>
    <w:unhideWhenUsed/>
    <w:qFormat/>
    <w:uiPriority w:val="35"/>
    <w:pPr>
      <w:spacing w:line="360" w:lineRule="auto"/>
      <w:jc w:val="center"/>
    </w:pPr>
    <w:rPr>
      <w:rFonts w:ascii="宋体" w:hAnsi="宋体" w:eastAsia="宋体"/>
      <w:sz w:val="24"/>
    </w:rPr>
  </w:style>
  <w:style w:type="paragraph" w:styleId="11">
    <w:name w:val="Document Map"/>
    <w:basedOn w:val="1"/>
    <w:link w:val="34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toc 3"/>
    <w:basedOn w:val="1"/>
    <w:next w:val="1"/>
    <w:unhideWhenUsed/>
    <w:qFormat/>
    <w:uiPriority w:val="39"/>
    <w:pPr>
      <w:spacing w:line="360" w:lineRule="auto"/>
      <w:ind w:firstLine="400" w:firstLineChars="400"/>
    </w:pPr>
    <w:rPr>
      <w:rFonts w:eastAsia="宋体"/>
      <w:iCs/>
      <w:sz w:val="24"/>
      <w:szCs w:val="20"/>
    </w:rPr>
  </w:style>
  <w:style w:type="paragraph" w:styleId="13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spacing w:line="360" w:lineRule="auto"/>
    </w:pPr>
    <w:rPr>
      <w:rFonts w:eastAsia="宋体"/>
      <w:b/>
      <w:bCs/>
      <w:caps/>
      <w:sz w:val="24"/>
      <w:szCs w:val="20"/>
    </w:rPr>
  </w:style>
  <w:style w:type="paragraph" w:styleId="17">
    <w:name w:val="toc 4"/>
    <w:basedOn w:val="1"/>
    <w:next w:val="1"/>
    <w:semiHidden/>
    <w:unhideWhenUsed/>
    <w:qFormat/>
    <w:uiPriority w:val="39"/>
    <w:pPr>
      <w:ind w:left="1260" w:leftChars="600"/>
    </w:pPr>
  </w:style>
  <w:style w:type="paragraph" w:styleId="18">
    <w:name w:val="toc 2"/>
    <w:basedOn w:val="1"/>
    <w:next w:val="1"/>
    <w:link w:val="36"/>
    <w:qFormat/>
    <w:uiPriority w:val="39"/>
    <w:pPr>
      <w:spacing w:line="360" w:lineRule="auto"/>
      <w:ind w:firstLine="200" w:firstLineChars="200"/>
    </w:pPr>
    <w:rPr>
      <w:rFonts w:eastAsia="宋体"/>
      <w:smallCaps/>
      <w:sz w:val="24"/>
      <w:szCs w:val="20"/>
    </w:rPr>
  </w:style>
  <w:style w:type="character" w:styleId="21">
    <w:name w:val="Hyperlink"/>
    <w:basedOn w:val="2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23">
    <w:name w:val="页脚 字符"/>
    <w:basedOn w:val="20"/>
    <w:link w:val="14"/>
    <w:qFormat/>
    <w:uiPriority w:val="99"/>
    <w:rPr>
      <w:sz w:val="18"/>
      <w:szCs w:val="18"/>
    </w:rPr>
  </w:style>
  <w:style w:type="character" w:customStyle="1" w:styleId="24">
    <w:name w:val="标题 1 字符"/>
    <w:basedOn w:val="20"/>
    <w:link w:val="2"/>
    <w:qFormat/>
    <w:uiPriority w:val="9"/>
    <w:rPr>
      <w:rFonts w:ascii="Times New Roman" w:hAnsi="Times New Roman" w:eastAsia="黑体" w:cs="Times New Roman"/>
      <w:b/>
      <w:kern w:val="44"/>
      <w:sz w:val="36"/>
      <w:szCs w:val="20"/>
    </w:rPr>
  </w:style>
  <w:style w:type="character" w:customStyle="1" w:styleId="25">
    <w:name w:val="标题 2 字符"/>
    <w:basedOn w:val="20"/>
    <w:link w:val="6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标题 3 字符"/>
    <w:basedOn w:val="20"/>
    <w:link w:val="7"/>
    <w:qFormat/>
    <w:uiPriority w:val="9"/>
    <w:rPr>
      <w:rFonts w:ascii="黑体" w:hAnsi="黑体" w:eastAsia="黑体" w:cs="Times New Roman"/>
      <w:b/>
      <w:bCs/>
      <w:sz w:val="28"/>
      <w:szCs w:val="28"/>
      <w:lang w:val="zh-CN"/>
    </w:rPr>
  </w:style>
  <w:style w:type="character" w:customStyle="1" w:styleId="27">
    <w:name w:val="标题 4 字符"/>
    <w:basedOn w:val="20"/>
    <w:link w:val="9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正文文本 字符"/>
    <w:basedOn w:val="20"/>
    <w:link w:val="4"/>
    <w:semiHidden/>
    <w:qFormat/>
    <w:uiPriority w:val="99"/>
  </w:style>
  <w:style w:type="paragraph" w:customStyle="1" w:styleId="29">
    <w:name w:val="文档正文"/>
    <w:basedOn w:val="1"/>
    <w:link w:val="30"/>
    <w:qFormat/>
    <w:uiPriority w:val="0"/>
    <w:pPr>
      <w:spacing w:line="360" w:lineRule="auto"/>
      <w:ind w:firstLine="480" w:firstLineChars="200"/>
    </w:pPr>
    <w:rPr>
      <w:rFonts w:eastAsia="宋体"/>
      <w:sz w:val="24"/>
      <w:szCs w:val="24"/>
    </w:rPr>
  </w:style>
  <w:style w:type="character" w:customStyle="1" w:styleId="30">
    <w:name w:val="文档正文 Char"/>
    <w:link w:val="29"/>
    <w:qFormat/>
    <w:uiPriority w:val="0"/>
    <w:rPr>
      <w:rFonts w:eastAsia="宋体"/>
      <w:sz w:val="24"/>
      <w:szCs w:val="24"/>
    </w:rPr>
  </w:style>
  <w:style w:type="paragraph" w:customStyle="1" w:styleId="31">
    <w:name w:val="_正文"/>
    <w:qFormat/>
    <w:uiPriority w:val="0"/>
    <w:pPr>
      <w:topLinePunct/>
      <w:spacing w:line="360" w:lineRule="auto"/>
      <w:ind w:firstLine="48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32">
    <w:name w:val="正文文本首行缩进 字符"/>
    <w:basedOn w:val="28"/>
    <w:link w:val="3"/>
    <w:semiHidden/>
    <w:qFormat/>
    <w:uiPriority w:val="99"/>
  </w:style>
  <w:style w:type="character" w:customStyle="1" w:styleId="33">
    <w:name w:val="标题 字符"/>
    <w:basedOn w:val="20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4">
    <w:name w:val="文档结构图 字符"/>
    <w:basedOn w:val="20"/>
    <w:link w:val="11"/>
    <w:semiHidden/>
    <w:qFormat/>
    <w:uiPriority w:val="99"/>
    <w:rPr>
      <w:rFonts w:ascii="宋体" w:eastAsia="宋体"/>
      <w:sz w:val="18"/>
      <w:szCs w:val="18"/>
    </w:rPr>
  </w:style>
  <w:style w:type="character" w:customStyle="1" w:styleId="35">
    <w:name w:val="批注框文本 字符"/>
    <w:basedOn w:val="20"/>
    <w:link w:val="13"/>
    <w:semiHidden/>
    <w:qFormat/>
    <w:uiPriority w:val="99"/>
    <w:rPr>
      <w:sz w:val="18"/>
      <w:szCs w:val="18"/>
    </w:rPr>
  </w:style>
  <w:style w:type="character" w:customStyle="1" w:styleId="36">
    <w:name w:val="目录 2 Char"/>
    <w:link w:val="18"/>
    <w:qFormat/>
    <w:uiPriority w:val="39"/>
    <w:rPr>
      <w:rFonts w:eastAsia="宋体"/>
      <w:smallCaps/>
      <w:sz w:val="24"/>
      <w:szCs w:val="20"/>
    </w:rPr>
  </w:style>
  <w:style w:type="character" w:customStyle="1" w:styleId="37">
    <w:name w:val="正文缩进 Char"/>
    <w:link w:val="8"/>
    <w:qFormat/>
    <w:uiPriority w:val="0"/>
    <w:rPr>
      <w:rFonts w:ascii="Times New Roman" w:hAnsi="Times New Roman" w:eastAsia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8" Type="http://schemas.openxmlformats.org/officeDocument/2006/relationships/fontTable" Target="fontTable.xml"/><Relationship Id="rId47" Type="http://schemas.openxmlformats.org/officeDocument/2006/relationships/numbering" Target="numbering.xml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header" Target="header2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header" Target="header1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26</Pages>
  <Words>283</Words>
  <Characters>424</Characters>
  <Lines>33</Lines>
  <Paragraphs>9</Paragraphs>
  <TotalTime>0</TotalTime>
  <ScaleCrop>false</ScaleCrop>
  <LinksUpToDate>false</LinksUpToDate>
  <CharactersWithSpaces>466</CharactersWithSpaces>
  <Application>WPS Office_12.1.0.23125_F1E327BC-269C-435d-A152-05C5408002CA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2022-06-20T20:01:00Z</dcterms:created>
  <dc:creator>anychina</dc:creator>
  <cp:lastModifiedBy>郑灏健</cp:lastModifiedBy>
  <dcterms:modified xsi:type="dcterms:W3CDTF">2025-11-05T07:33:35Z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C38723F28B574D429B19A67236779ADE_13</vt:lpwstr>
  </property>
  <property fmtid="{D5CDD505-2E9C-101B-9397-08002B2CF9AE}" pid="4" name="KSOTemplateDocerSaveRecord">
    <vt:lpwstr>eyJoZGlkIjoiNzMzZDQ1ZjA0MTJkZTg2ZGQ3MDc2NjZkNDc3NWMxOTYiLCJ1c2VySWQiOiIxMDc1Mjc2Nzk3In0=</vt:lpwstr>
  </property>
</Properties>
</file>