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rPr>
          <w:rFonts w:ascii="方正黑体_GBK" w:eastAsia="方正黑体_GBK" w:cs="方正黑体_GBK" w:hint="eastAsia"/>
          <w:b w:val="0"/>
          <w:color w:val="00000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ascii="方正黑体_GBK" w:eastAsia="方正黑体_GBK" w:cs="方正黑体_GBK" w:hint="eastAsia"/>
          <w:b w:val="0"/>
          <w:color w:val="000000"/>
          <w:sz w:val="32"/>
          <w:szCs w:val="32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Times New Roman" w:eastAsia="方正小标宋_GBK" w:cs="Times New Roman" w:hAnsi="Times New Roman" w:hint="eastAsia"/>
          <w:b w:val="0"/>
          <w:color w:val="000000"/>
          <w:sz w:val="36"/>
          <w:szCs w:val="36"/>
          <w:lang w:val="en-US" w:eastAsia="zh-CN" w:bidi="ar-SA"/>
        </w:rPr>
      </w:pPr>
      <w:r>
        <w:rPr>
          <w:rFonts w:ascii="Times New Roman" w:eastAsia="方正小标宋_GBK" w:cs="Times New Roman" w:hAnsi="Times New Roman" w:hint="eastAsia"/>
          <w:b w:val="0"/>
          <w:color w:val="000000"/>
          <w:sz w:val="36"/>
          <w:szCs w:val="36"/>
          <w:lang w:val="en-US" w:eastAsia="zh-CN" w:bidi="ar-SA"/>
        </w:rPr>
        <w:t>老挝输华植物源性中药材新增品种及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Times New Roman" w:eastAsia="方正小标宋_GBK" w:cs="Times New Roman" w:hAnsi="Times New Roman" w:hint="eastAsia"/>
          <w:b w:val="0"/>
          <w:color w:val="000000"/>
          <w:sz w:val="36"/>
          <w:szCs w:val="36"/>
          <w:lang w:val="en-US" w:eastAsia="zh-CN" w:bidi="ar-SA"/>
        </w:rPr>
      </w:pPr>
      <w:r>
        <w:rPr>
          <w:rFonts w:ascii="Times New Roman" w:eastAsia="方正小标宋_GBK" w:cs="Times New Roman" w:hAnsi="Times New Roman" w:hint="eastAsia"/>
          <w:b w:val="0"/>
          <w:color w:val="000000"/>
          <w:sz w:val="36"/>
          <w:szCs w:val="36"/>
          <w:lang w:val="en-US" w:eastAsia="zh-CN" w:bidi="ar-SA"/>
        </w:rPr>
        <w:t>检疫性有害生物名单</w:t>
      </w:r>
    </w:p>
    <w:p>
      <w:pPr>
        <w:rPr>
          <w:rFonts w:ascii="Times New Roman" w:eastAsia="方正小标宋_GBK" w:cs="Times New Roman" w:hAnsi="Times New Roman" w:hint="eastAsia"/>
          <w:b w:val="0"/>
          <w:color w:val="000000"/>
          <w:sz w:val="44"/>
          <w:szCs w:val="44"/>
          <w:lang w:val="en-US" w:eastAsia="zh-CN" w:bidi="ar-SA"/>
        </w:rPr>
      </w:pPr>
    </w:p>
    <w:tbl>
      <w:tblPr>
        <w:jc w:val="left"/>
        <w:tblInd w:w="0" w:type="dxa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465"/>
        <w:gridCol w:w="3941"/>
        <w:gridCol w:w="2923"/>
      </w:tblGrid>
      <w:tr>
        <w:trPr>
          <w:trHeight w:val="592"/>
        </w:trPr>
        <w:tc>
          <w:tcPr>
            <w:tcW w:w="3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方正小标宋_GBK" w:cs="Times New Roman" w:hAnsi="Times New Roman"/>
                <w:b w:val="0"/>
                <w:color w:val="000000"/>
                <w:sz w:val="24"/>
                <w:szCs w:val="24"/>
                <w:vertAlign w:val="baseline"/>
                <w:lang w:val="en-US" w:eastAsia="zh-CN" w:bidi="ar-SA"/>
                <w:highlight w:val="auto"/>
              </w:rPr>
            </w:pPr>
            <w:r>
              <w:rPr>
                <w:rFonts w:ascii="Times New Roman" w:eastAsia="方正小标宋_GBK" w:cs="Times New Roman" w:hAnsi="Times New Roman"/>
                <w:b w:val="0"/>
                <w:color w:val="000000"/>
                <w:sz w:val="24"/>
                <w:szCs w:val="24"/>
                <w:vertAlign w:val="baseline"/>
                <w:lang w:val="en-US" w:eastAsia="zh-CN" w:bidi="ar-SA"/>
                <w:highlight w:val="auto"/>
              </w:rPr>
              <w:t>序号</w:t>
            </w:r>
          </w:p>
        </w:tc>
        <w:tc>
          <w:tcPr>
            <w:tcW w:w="8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方正小标宋_GBK" w:cs="Times New Roman" w:hAnsi="Times New Roman"/>
                <w:b w:val="0"/>
                <w:color w:val="000000"/>
                <w:sz w:val="24"/>
                <w:szCs w:val="24"/>
                <w:vertAlign w:val="baseline"/>
                <w:lang w:val="en-US" w:eastAsia="zh-CN" w:bidi="ar-SA"/>
                <w:highlight w:val="auto"/>
              </w:rPr>
            </w:pPr>
            <w:r>
              <w:rPr>
                <w:rFonts w:ascii="Times New Roman" w:eastAsia="方正小标宋_GBK" w:cs="Times New Roman" w:hAnsi="Times New Roman"/>
                <w:b w:val="0"/>
                <w:color w:val="000000"/>
                <w:sz w:val="24"/>
                <w:szCs w:val="24"/>
                <w:vertAlign w:val="baseline"/>
                <w:lang w:val="en-US" w:eastAsia="zh-CN" w:bidi="ar-SA"/>
                <w:highlight w:val="auto"/>
              </w:rPr>
              <w:t>名称</w:t>
            </w:r>
          </w:p>
        </w:tc>
        <w:tc>
          <w:tcPr>
            <w:tcW w:w="21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方正小标宋_GBK" w:cs="Times New Roman" w:hAnsi="Times New Roman"/>
                <w:b w:val="0"/>
                <w:color w:val="000000"/>
                <w:sz w:val="24"/>
                <w:szCs w:val="24"/>
                <w:vertAlign w:val="baseline"/>
                <w:lang w:val="en-US" w:eastAsia="zh-CN" w:bidi="ar-SA"/>
                <w:highlight w:val="auto"/>
              </w:rPr>
            </w:pPr>
            <w:r>
              <w:rPr>
                <w:rFonts w:ascii="Times New Roman" w:eastAsia="方正小标宋_GBK" w:cs="Times New Roman" w:hAnsi="Times New Roman"/>
                <w:b w:val="0"/>
                <w:color w:val="000000"/>
                <w:sz w:val="24"/>
                <w:szCs w:val="24"/>
                <w:vertAlign w:val="baseline"/>
                <w:lang w:val="en-US" w:eastAsia="zh-CN" w:bidi="ar-SA"/>
                <w:highlight w:val="auto"/>
              </w:rPr>
              <w:t>产品描述</w:t>
            </w:r>
          </w:p>
        </w:tc>
        <w:tc>
          <w:tcPr>
            <w:tcW w:w="16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方正小标宋_GBK" w:cs="Times New Roman" w:hAnsi="Times New Roman"/>
                <w:b w:val="0"/>
                <w:color w:val="000000"/>
                <w:sz w:val="24"/>
                <w:szCs w:val="24"/>
                <w:vertAlign w:val="baseline"/>
                <w:lang w:val="en-US" w:eastAsia="zh-CN" w:bidi="ar-SA"/>
                <w:highlight w:val="auto"/>
              </w:rPr>
            </w:pPr>
            <w:r>
              <w:rPr>
                <w:rFonts w:ascii="Times New Roman" w:eastAsia="方正小标宋_GBK" w:cs="Times New Roman" w:hAnsi="Times New Roman"/>
                <w:b w:val="0"/>
                <w:color w:val="000000"/>
                <w:sz w:val="24"/>
                <w:szCs w:val="24"/>
                <w:vertAlign w:val="baseline"/>
                <w:lang w:val="en-US" w:eastAsia="zh-CN" w:bidi="ar-SA"/>
                <w:highlight w:val="auto"/>
              </w:rPr>
              <w:t>检疫性有害生物</w:t>
            </w:r>
          </w:p>
        </w:tc>
      </w:tr>
      <w:tr>
        <w:trPr>
          <w:cantSplit/>
          <w:trHeight w:val="1133"/>
        </w:trPr>
        <w:tc>
          <w:tcPr>
            <w:tcW w:w="36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snapToGrid w:val="0"/>
              <w:jc w:val="center"/>
              <w:rPr>
                <w:rFonts w:ascii="Times New Roman" w:eastAsia="方正小标宋_GBK" w:cs="Times New Roman" w:hAnsi="Times New Roman"/>
                <w:b w:val="0"/>
                <w:color w:val="000000"/>
                <w:sz w:val="24"/>
                <w:szCs w:val="24"/>
                <w:vertAlign w:val="baseline"/>
                <w:lang w:val="en-US" w:eastAsia="zh-CN" w:bidi="ar-SA"/>
                <w:highlight w:val="auto"/>
              </w:rPr>
            </w:pPr>
            <w:r>
              <w:rPr>
                <w:rFonts w:ascii="Times New Roman" w:eastAsia="方正小标宋_GBK" w:cs="Times New Roman" w:hAnsi="Times New Roman"/>
                <w:b w:val="0"/>
                <w:color w:val="000000"/>
                <w:sz w:val="24"/>
                <w:szCs w:val="24"/>
                <w:vertAlign w:val="baseline"/>
                <w:lang w:val="en-US" w:eastAsia="zh-CN" w:bidi="ar-SA"/>
                <w:highlight w:val="auto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snapToGrid w:val="0"/>
              <w:jc w:val="center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金毛狗脊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snapToGrid w:val="0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蚌壳蕨科植物金毛狗脊</w:t>
            </w:r>
            <w:r>
              <w:rPr>
                <w:rFonts w:ascii="Times New Roman" w:eastAsia="方正仿宋_GBK" w:cs="Times New Roman" w:hAnsi="Times New Roman"/>
                <w:i/>
                <w:iCs/>
                <w:sz w:val="24"/>
                <w:szCs w:val="24"/>
                <w:lang w:val="en-US" w:eastAsia="zh-CN"/>
              </w:rPr>
              <w:t xml:space="preserve">Cibotium barometz 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(L.) J. Sm.的干燥根茎</w:t>
            </w:r>
          </w:p>
        </w:tc>
        <w:tc>
          <w:tcPr>
            <w:tcW w:w="16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snapToGrid w:val="0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sz w:val="24"/>
                <w:szCs w:val="24"/>
                <w:lang w:val="en-US" w:eastAsia="zh-CN"/>
                <w:highlight w:val="auto"/>
              </w:rPr>
              <w:t>谷斑皮蠹</w:t>
            </w:r>
            <w:r>
              <w:rPr>
                <w:rFonts w:ascii="Times New Roman" w:eastAsia="方正仿宋_GBK" w:cs="Times New Roman" w:hAnsi="Times New Roman"/>
                <w:i/>
                <w:iCs/>
                <w:sz w:val="24"/>
                <w:szCs w:val="24"/>
                <w:highlight w:val="auto"/>
              </w:rPr>
              <w:t>Trogoderma granarium</w:t>
            </w:r>
          </w:p>
        </w:tc>
      </w:tr>
      <w:tr>
        <w:trPr>
          <w:cantSplit/>
          <w:trHeight w:val="1133"/>
        </w:trPr>
        <w:tc>
          <w:tcPr>
            <w:tcW w:w="36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方正小标宋_GBK" w:cs="Times New Roman" w:hAnsi="Times New Roman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  <w:highlight w:val="auto"/>
              </w:rPr>
            </w:pPr>
            <w:r>
              <w:rPr>
                <w:rFonts w:ascii="Times New Roman" w:eastAsia="方正小标宋_GBK" w:cs="Times New Roman" w:hAnsi="Times New Roman"/>
                <w:b w:val="0"/>
                <w:color w:val="000000"/>
                <w:sz w:val="24"/>
                <w:szCs w:val="24"/>
                <w:vertAlign w:val="baseline"/>
                <w:lang w:val="en-US" w:eastAsia="zh-CN" w:bidi="ar-SA"/>
                <w:highlight w:val="auto"/>
              </w:rPr>
              <w:t>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  <w:highlight w:val="auto"/>
              </w:rPr>
              <w:t>安息香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  <w:highlight w:val="auto"/>
              </w:rPr>
              <w:t>安息香科植物白花树</w:t>
            </w:r>
            <w:r>
              <w:rPr>
                <w:rFonts w:ascii="Times New Roman" w:eastAsia="方正仿宋_GBK" w:cs="Times New Roman" w:hAnsi="Times New Roman"/>
                <w:i/>
                <w:iCs/>
                <w:sz w:val="24"/>
                <w:szCs w:val="24"/>
                <w:lang w:val="en-US" w:eastAsia="zh-CN"/>
                <w:highlight w:val="auto"/>
              </w:rPr>
              <w:t>Styrax tonkinensis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  <w:highlight w:val="auto"/>
              </w:rPr>
              <w:t>的干燥树脂</w:t>
            </w:r>
          </w:p>
        </w:tc>
        <w:tc>
          <w:tcPr>
            <w:tcW w:w="16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ascii="Times New Roman" w:eastAsia="方正小标宋_GBK" w:cs="Times New Roman" w:hAnsi="Times New Roman"/>
                <w:b w:val="0"/>
                <w:color w:val="000000"/>
                <w:sz w:val="24"/>
                <w:szCs w:val="24"/>
                <w:vertAlign w:val="baseline"/>
                <w:lang w:val="en-US" w:eastAsia="zh-CN" w:bidi="ar-SA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sz w:val="24"/>
                <w:szCs w:val="24"/>
                <w:lang w:val="en-US" w:eastAsia="zh-CN"/>
                <w:highlight w:val="auto"/>
              </w:rPr>
              <w:t>谷斑皮蠹</w:t>
            </w:r>
            <w:r>
              <w:rPr>
                <w:rFonts w:ascii="Times New Roman" w:eastAsia="方正仿宋_GBK" w:cs="Times New Roman" w:hAnsi="Times New Roman"/>
                <w:i/>
                <w:iCs/>
                <w:sz w:val="24"/>
                <w:szCs w:val="24"/>
                <w:highlight w:val="auto"/>
              </w:rPr>
              <w:t>Trogoderma granarium</w:t>
            </w:r>
          </w:p>
        </w:tc>
      </w:tr>
      <w:tr>
        <w:trPr>
          <w:cantSplit/>
          <w:trHeight w:val="1133"/>
        </w:trPr>
        <w:tc>
          <w:tcPr>
            <w:tcW w:w="36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方正小标宋_GBK" w:cs="Times New Roman" w:hAnsi="Times New Roman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  <w:highlight w:val="auto"/>
              </w:rPr>
            </w:pPr>
            <w:r>
              <w:rPr>
                <w:rFonts w:ascii="Times New Roman" w:eastAsia="方正小标宋_GBK" w:cs="Times New Roman" w:hAnsi="Times New Roman"/>
                <w:b w:val="0"/>
                <w:color w:val="000000"/>
                <w:sz w:val="24"/>
                <w:szCs w:val="24"/>
                <w:vertAlign w:val="baseline"/>
                <w:lang w:val="en-US" w:eastAsia="zh-CN" w:bidi="ar-SA"/>
                <w:highlight w:val="auto"/>
              </w:rPr>
              <w:t>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方正小标宋_GBK" w:cs="Times New Roman" w:hAnsi="Times New Roman"/>
                <w:b w:val="0"/>
                <w:color w:val="000000"/>
                <w:sz w:val="24"/>
                <w:szCs w:val="24"/>
                <w:vertAlign w:val="baseline"/>
                <w:lang w:val="en-US" w:eastAsia="zh-CN" w:bidi="ar-SA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  <w:t>赤小豆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ascii="Times New Roman" w:eastAsia="方正小标宋_GBK" w:cs="Times New Roman" w:hAnsi="Times New Roman"/>
                <w:b w:val="0"/>
                <w:color w:val="000000"/>
                <w:sz w:val="24"/>
                <w:szCs w:val="24"/>
                <w:vertAlign w:val="baseline"/>
                <w:lang w:val="en-US" w:eastAsia="zh-CN" w:bidi="ar-SA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  <w:t>豆科植物赤小豆</w:t>
            </w:r>
            <w:r>
              <w:rPr>
                <w:rFonts w:ascii="Times New Roman" w:eastAsia="方正仿宋_GBK" w:cs="Times New Roman" w:hAnsi="Times New Roman"/>
                <w:i/>
                <w:iCs/>
                <w:sz w:val="24"/>
                <w:szCs w:val="24"/>
                <w:highlight w:val="auto"/>
              </w:rPr>
              <w:t>Vigna umbellata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  <w:t>或赤豆</w:t>
            </w:r>
            <w:r>
              <w:rPr>
                <w:rFonts w:ascii="Times New Roman" w:eastAsia="方正仿宋_GBK" w:cs="Times New Roman" w:hAnsi="Times New Roman"/>
                <w:i/>
                <w:iCs/>
                <w:sz w:val="24"/>
                <w:szCs w:val="24"/>
                <w:highlight w:val="auto"/>
              </w:rPr>
              <w:t>Vigna angularis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  <w:t>的干燥成熟种子</w:t>
            </w:r>
          </w:p>
        </w:tc>
        <w:tc>
          <w:tcPr>
            <w:tcW w:w="16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ascii="Times New Roman" w:eastAsia="方正仿宋_GBK" w:cs="Times New Roman" w:hAnsi="Times New Roman"/>
                <w:i/>
                <w:iCs/>
                <w:sz w:val="24"/>
                <w:szCs w:val="24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sz w:val="24"/>
                <w:szCs w:val="24"/>
                <w:lang w:val="en-US" w:eastAsia="zh-CN"/>
                <w:highlight w:val="auto"/>
              </w:rPr>
              <w:t>谷斑皮蠹</w:t>
            </w:r>
            <w:r>
              <w:rPr>
                <w:rFonts w:ascii="Times New Roman" w:eastAsia="方正仿宋_GBK" w:cs="Times New Roman" w:hAnsi="Times New Roman"/>
                <w:i/>
                <w:iCs/>
                <w:sz w:val="24"/>
                <w:szCs w:val="24"/>
                <w:highlight w:val="auto"/>
              </w:rPr>
              <w:t>Trogoderma granarium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ascii="Times New Roman" w:eastAsia="方正仿宋_GBK" w:cs="Times New Roman" w:hAnsi="Times New Roman" w:hint="eastAsia"/>
                <w:b w:val="0"/>
                <w:color w:val="000000"/>
                <w:sz w:val="24"/>
                <w:szCs w:val="24"/>
                <w:vertAlign w:val="baseline"/>
                <w:lang w:val="en-US" w:eastAsia="zh-CN" w:bidi="ar-SA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i w:val="0"/>
                <w:iCs w:val="0"/>
                <w:sz w:val="24"/>
                <w:szCs w:val="24"/>
                <w:lang w:val="en-US" w:eastAsia="zh-CN"/>
                <w:highlight w:val="auto"/>
              </w:rPr>
              <w:t>菟丝子（属）</w:t>
            </w:r>
            <w:r>
              <w:rPr>
                <w:rFonts w:ascii="Times New Roman" w:eastAsia="方正仿宋_GBK" w:cs="Times New Roman" w:hAnsi="Times New Roman" w:hint="eastAsia"/>
                <w:i/>
                <w:iCs/>
                <w:sz w:val="24"/>
                <w:szCs w:val="24"/>
                <w:lang w:val="en-US" w:eastAsia="zh-CN"/>
                <w:highlight w:val="auto"/>
              </w:rPr>
              <w:t>Cuscuta</w:t>
            </w:r>
            <w:r>
              <w:rPr>
                <w:rFonts w:ascii="Times New Roman" w:eastAsia="方正仿宋_GBK" w:cs="Times New Roman" w:hAnsi="Times New Roman" w:hint="eastAsia"/>
                <w:i w:val="0"/>
                <w:iCs w:val="0"/>
                <w:sz w:val="24"/>
                <w:szCs w:val="24"/>
                <w:lang w:val="en-US" w:eastAsia="zh-CN"/>
                <w:highlight w:val="auto"/>
              </w:rPr>
              <w:t xml:space="preserve"> spp.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  <w:br/>
            </w:r>
            <w:r>
              <w:rPr>
                <w:rFonts w:ascii="Times New Roman" w:eastAsia="方正仿宋_GBK" w:cs="Times New Roman" w:hAnsi="Times New Roman" w:hint="eastAsia"/>
                <w:sz w:val="24"/>
                <w:szCs w:val="24"/>
                <w:lang w:val="en-US" w:eastAsia="zh-CN"/>
                <w:highlight w:val="auto"/>
              </w:rPr>
              <w:t>薇甘菊</w:t>
            </w:r>
            <w:r>
              <w:rPr>
                <w:rFonts w:ascii="Times New Roman" w:eastAsia="方正仿宋_GBK" w:cs="Times New Roman" w:hAnsi="Times New Roman" w:hint="eastAsia"/>
                <w:i/>
                <w:iCs/>
                <w:sz w:val="24"/>
                <w:szCs w:val="24"/>
                <w:highlight w:val="auto"/>
              </w:rPr>
              <w:t>Mikania micrantha</w:t>
            </w:r>
          </w:p>
        </w:tc>
      </w:tr>
      <w:tr>
        <w:trPr>
          <w:cantSplit/>
          <w:trHeight w:val="1133"/>
        </w:trPr>
        <w:tc>
          <w:tcPr>
            <w:tcW w:w="36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方正小标宋_GBK" w:cs="Times New Roman" w:hAnsi="Times New Roman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  <w:highlight w:val="auto"/>
              </w:rPr>
            </w:pPr>
            <w:r>
              <w:rPr>
                <w:rFonts w:ascii="Times New Roman" w:eastAsia="方正小标宋_GBK" w:cs="Times New Roman" w:hAnsi="Times New Roman"/>
                <w:b w:val="0"/>
                <w:color w:val="000000"/>
                <w:sz w:val="24"/>
                <w:szCs w:val="24"/>
                <w:vertAlign w:val="baseline"/>
                <w:lang w:val="en-US" w:eastAsia="zh-CN" w:bidi="ar-SA"/>
                <w:highlight w:val="auto"/>
              </w:rPr>
              <w:t>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  <w:t>豆蔻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  <w:t>姜科植物白豆蔻</w:t>
            </w:r>
            <w:r>
              <w:rPr>
                <w:rFonts w:ascii="Times New Roman" w:eastAsia="方正仿宋_GBK" w:cs="Times New Roman" w:hAnsi="Times New Roman"/>
                <w:i/>
                <w:iCs/>
                <w:sz w:val="24"/>
                <w:szCs w:val="24"/>
                <w:highlight w:val="auto"/>
              </w:rPr>
              <w:t>Amomum kravanh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  <w:t xml:space="preserve"> 或爪哇白豆蔻</w:t>
            </w:r>
            <w:r>
              <w:rPr>
                <w:rFonts w:ascii="Times New Roman" w:eastAsia="方正仿宋_GBK" w:cs="Times New Roman" w:hAnsi="Times New Roman"/>
                <w:i/>
                <w:iCs/>
                <w:sz w:val="24"/>
                <w:szCs w:val="24"/>
                <w:highlight w:val="auto"/>
              </w:rPr>
              <w:t>Amomum compactum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  <w:t>的干燥成熟果实</w:t>
            </w:r>
          </w:p>
        </w:tc>
        <w:tc>
          <w:tcPr>
            <w:tcW w:w="16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ascii="Times New Roman" w:eastAsia="方正小标宋_GBK" w:cs="Times New Roman" w:hAnsi="Times New Roman"/>
                <w:b w:val="0"/>
                <w:color w:val="000000"/>
                <w:sz w:val="24"/>
                <w:szCs w:val="24"/>
                <w:vertAlign w:val="baseline"/>
                <w:lang w:val="en-US" w:eastAsia="zh-CN" w:bidi="ar-SA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sz w:val="24"/>
                <w:szCs w:val="24"/>
                <w:lang w:val="en-US" w:eastAsia="zh-CN"/>
                <w:highlight w:val="auto"/>
              </w:rPr>
              <w:t>谷斑皮蠹</w:t>
            </w:r>
            <w:r>
              <w:rPr>
                <w:rFonts w:ascii="Times New Roman" w:eastAsia="方正仿宋_GBK" w:cs="Times New Roman" w:hAnsi="Times New Roman"/>
                <w:i/>
                <w:iCs/>
                <w:sz w:val="24"/>
                <w:szCs w:val="24"/>
                <w:highlight w:val="auto"/>
              </w:rPr>
              <w:t>Trogoderma granarium</w:t>
            </w:r>
          </w:p>
        </w:tc>
      </w:tr>
      <w:tr>
        <w:trPr>
          <w:cantSplit/>
          <w:trHeight w:val="1133"/>
        </w:trPr>
        <w:tc>
          <w:tcPr>
            <w:tcW w:w="36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方正小标宋_GBK" w:cs="Times New Roman" w:hAnsi="Times New Roman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  <w:highlight w:val="auto"/>
              </w:rPr>
            </w:pPr>
            <w:r>
              <w:rPr>
                <w:rFonts w:ascii="Times New Roman" w:eastAsia="方正小标宋_GBK" w:cs="Times New Roman" w:hAnsi="Times New Roman"/>
                <w:b w:val="0"/>
                <w:color w:val="000000"/>
                <w:sz w:val="24"/>
                <w:szCs w:val="24"/>
                <w:vertAlign w:val="baseline"/>
                <w:lang w:val="en-US" w:eastAsia="zh-CN" w:bidi="ar-SA"/>
                <w:highlight w:val="auto"/>
              </w:rPr>
              <w:t>5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  <w:t>黑芝麻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6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  <w:t>脂麻科植物脂麻</w:t>
            </w:r>
            <w:r>
              <w:rPr>
                <w:rFonts w:ascii="Times New Roman" w:eastAsia="方正仿宋_GBK" w:cs="Times New Roman" w:hAnsi="Times New Roman"/>
                <w:i/>
                <w:iCs/>
                <w:sz w:val="24"/>
                <w:szCs w:val="24"/>
                <w:highlight w:val="auto"/>
              </w:rPr>
              <w:t>Sesamum indicum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  <w:t>的干燥成熟种子</w:t>
            </w:r>
          </w:p>
        </w:tc>
        <w:tc>
          <w:tcPr>
            <w:tcW w:w="16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ascii="Times New Roman" w:eastAsia="方正仿宋_GBK" w:cs="Times New Roman" w:hAnsi="Times New Roman"/>
                <w:i/>
                <w:iCs/>
                <w:sz w:val="24"/>
                <w:szCs w:val="24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sz w:val="24"/>
                <w:szCs w:val="24"/>
                <w:lang w:val="en-US" w:eastAsia="zh-CN"/>
                <w:highlight w:val="auto"/>
              </w:rPr>
              <w:t>谷斑皮蠹</w:t>
            </w:r>
            <w:r>
              <w:rPr>
                <w:rFonts w:ascii="Times New Roman" w:eastAsia="方正仿宋_GBK" w:cs="Times New Roman" w:hAnsi="Times New Roman"/>
                <w:i/>
                <w:iCs/>
                <w:sz w:val="24"/>
                <w:szCs w:val="24"/>
                <w:highlight w:val="auto"/>
              </w:rPr>
              <w:t>Trogoderma granarium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ascii="Times New Roman" w:eastAsia="方正小标宋_GBK" w:cs="Times New Roman" w:hAnsi="Times New Roman"/>
                <w:b w:val="0"/>
                <w:color w:val="000000"/>
                <w:sz w:val="24"/>
                <w:szCs w:val="24"/>
                <w:vertAlign w:val="baseline"/>
                <w:lang w:val="en-US" w:eastAsia="zh-CN" w:bidi="ar-SA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i w:val="0"/>
                <w:iCs w:val="0"/>
                <w:sz w:val="24"/>
                <w:szCs w:val="24"/>
                <w:lang w:val="en-US" w:eastAsia="zh-CN"/>
                <w:highlight w:val="auto"/>
              </w:rPr>
              <w:t>菟丝子（属）</w:t>
            </w:r>
            <w:r>
              <w:rPr>
                <w:rFonts w:ascii="Times New Roman" w:eastAsia="方正仿宋_GBK" w:cs="Times New Roman" w:hAnsi="Times New Roman" w:hint="eastAsia"/>
                <w:i/>
                <w:iCs/>
                <w:sz w:val="24"/>
                <w:szCs w:val="24"/>
                <w:lang w:val="en-US" w:eastAsia="zh-CN"/>
                <w:highlight w:val="auto"/>
              </w:rPr>
              <w:t>Cuscuta</w:t>
            </w:r>
            <w:r>
              <w:rPr>
                <w:rFonts w:ascii="Times New Roman" w:eastAsia="方正仿宋_GBK" w:cs="Times New Roman" w:hAnsi="Times New Roman" w:hint="eastAsia"/>
                <w:i w:val="0"/>
                <w:iCs w:val="0"/>
                <w:sz w:val="24"/>
                <w:szCs w:val="24"/>
                <w:lang w:val="en-US" w:eastAsia="zh-CN"/>
                <w:highlight w:val="auto"/>
              </w:rPr>
              <w:t xml:space="preserve"> spp.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  <w:br/>
            </w:r>
            <w:r>
              <w:rPr>
                <w:rFonts w:ascii="Times New Roman" w:eastAsia="方正仿宋_GBK" w:cs="Times New Roman" w:hAnsi="Times New Roman" w:hint="eastAsia"/>
                <w:sz w:val="24"/>
                <w:szCs w:val="24"/>
                <w:lang w:val="en-US" w:eastAsia="zh-CN"/>
                <w:highlight w:val="auto"/>
              </w:rPr>
              <w:t>薇甘菊</w:t>
            </w:r>
            <w:r>
              <w:rPr>
                <w:rFonts w:ascii="Times New Roman" w:eastAsia="方正仿宋_GBK" w:cs="Times New Roman" w:hAnsi="Times New Roman" w:hint="eastAsia"/>
                <w:i/>
                <w:iCs/>
                <w:sz w:val="24"/>
                <w:szCs w:val="24"/>
                <w:highlight w:val="auto"/>
              </w:rPr>
              <w:t>Mikania micrantha</w:t>
            </w:r>
          </w:p>
        </w:tc>
      </w:tr>
      <w:tr>
        <w:trPr>
          <w:cantSplit/>
          <w:trHeight w:val="1133"/>
        </w:trPr>
        <w:tc>
          <w:tcPr>
            <w:tcW w:w="36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方正小标宋_GBK" w:cs="Times New Roman" w:hAnsi="Times New Roman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  <w:highlight w:val="auto"/>
              </w:rPr>
            </w:pPr>
            <w:r>
              <w:rPr>
                <w:rFonts w:ascii="Times New Roman" w:eastAsia="方正小标宋_GBK" w:cs="Times New Roman" w:hAnsi="Times New Roman"/>
                <w:b w:val="0"/>
                <w:color w:val="000000"/>
                <w:sz w:val="24"/>
                <w:szCs w:val="24"/>
                <w:vertAlign w:val="baseline"/>
                <w:lang w:val="en-US" w:eastAsia="zh-CN" w:bidi="ar-SA"/>
                <w:highlight w:val="auto"/>
              </w:rPr>
              <w:t>6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  <w:t>黄藤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6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  <w:t>防己科植物黄藤</w:t>
            </w:r>
            <w:r>
              <w:rPr>
                <w:rFonts w:ascii="Times New Roman" w:eastAsia="方正仿宋_GBK" w:cs="Times New Roman" w:hAnsi="Times New Roman"/>
                <w:i/>
                <w:iCs/>
                <w:sz w:val="24"/>
                <w:szCs w:val="24"/>
                <w:highlight w:val="auto"/>
              </w:rPr>
              <w:t>Fibraurea recisa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  <w:t>的干燥藤茎</w:t>
            </w:r>
          </w:p>
        </w:tc>
        <w:tc>
          <w:tcPr>
            <w:tcW w:w="16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ascii="Times New Roman" w:eastAsia="方正小标宋_GBK" w:cs="Times New Roman" w:hAnsi="Times New Roman"/>
                <w:b w:val="0"/>
                <w:color w:val="000000"/>
                <w:sz w:val="24"/>
                <w:szCs w:val="24"/>
                <w:vertAlign w:val="baseline"/>
                <w:lang w:val="en-US" w:eastAsia="zh-CN" w:bidi="ar-SA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sz w:val="24"/>
                <w:szCs w:val="24"/>
                <w:lang w:val="en-US" w:eastAsia="zh-CN"/>
                <w:highlight w:val="auto"/>
              </w:rPr>
              <w:t>谷斑皮蠹</w:t>
            </w:r>
            <w:r>
              <w:rPr>
                <w:rFonts w:ascii="Times New Roman" w:eastAsia="方正仿宋_GBK" w:cs="Times New Roman" w:hAnsi="Times New Roman"/>
                <w:i/>
                <w:iCs/>
                <w:sz w:val="24"/>
                <w:szCs w:val="24"/>
                <w:highlight w:val="auto"/>
              </w:rPr>
              <w:t>Trogoderma granarium</w:t>
            </w:r>
          </w:p>
        </w:tc>
      </w:tr>
      <w:tr>
        <w:trPr>
          <w:cantSplit/>
          <w:trHeight w:val="1133"/>
        </w:trPr>
        <w:tc>
          <w:tcPr>
            <w:tcW w:w="36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方正小标宋_GBK" w:cs="Times New Roman" w:hAnsi="Times New Roman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  <w:highlight w:val="auto"/>
              </w:rPr>
            </w:pPr>
            <w:r>
              <w:rPr>
                <w:rFonts w:ascii="Times New Roman" w:eastAsia="方正小标宋_GBK" w:cs="Times New Roman" w:hAnsi="Times New Roman"/>
                <w:b w:val="0"/>
                <w:color w:val="000000"/>
                <w:sz w:val="24"/>
                <w:szCs w:val="24"/>
                <w:vertAlign w:val="baseline"/>
                <w:lang w:val="en-US" w:eastAsia="zh-CN" w:bidi="ar-SA"/>
                <w:highlight w:val="auto"/>
              </w:rPr>
              <w:t>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  <w:t>龙眼肉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  <w:t>无患子科植物龙眼</w:t>
            </w:r>
            <w:r>
              <w:rPr>
                <w:rFonts w:ascii="Times New Roman" w:eastAsia="方正仿宋_GBK" w:cs="Times New Roman" w:hAnsi="Times New Roman"/>
                <w:i/>
                <w:iCs/>
                <w:sz w:val="24"/>
                <w:szCs w:val="24"/>
                <w:highlight w:val="auto"/>
              </w:rPr>
              <w:t>Dimocarpus longan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  <w:t xml:space="preserve"> 的假种皮</w:t>
            </w:r>
          </w:p>
        </w:tc>
        <w:tc>
          <w:tcPr>
            <w:tcW w:w="16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ascii="Times New Roman" w:eastAsia="方正小标宋_GBK" w:cs="Times New Roman" w:hAnsi="Times New Roman"/>
                <w:b w:val="0"/>
                <w:color w:val="000000"/>
                <w:sz w:val="24"/>
                <w:szCs w:val="24"/>
                <w:vertAlign w:val="baseline"/>
                <w:lang w:val="en-US" w:eastAsia="zh-CN" w:bidi="ar-SA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sz w:val="24"/>
                <w:szCs w:val="24"/>
                <w:lang w:val="en-US" w:eastAsia="zh-CN"/>
                <w:highlight w:val="auto"/>
              </w:rPr>
              <w:t>谷斑皮蠹</w:t>
            </w:r>
            <w:r>
              <w:rPr>
                <w:rFonts w:ascii="Times New Roman" w:eastAsia="方正仿宋_GBK" w:cs="Times New Roman" w:hAnsi="Times New Roman"/>
                <w:i/>
                <w:iCs/>
                <w:sz w:val="24"/>
                <w:szCs w:val="24"/>
                <w:highlight w:val="auto"/>
              </w:rPr>
              <w:t>Trogoderma granarium</w:t>
            </w:r>
          </w:p>
        </w:tc>
      </w:tr>
      <w:tr>
        <w:trPr>
          <w:cantSplit/>
          <w:trHeight w:val="1133"/>
        </w:trPr>
        <w:tc>
          <w:tcPr>
            <w:tcW w:w="36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方正小标宋_GBK" w:cs="Times New Roman" w:hAnsi="Times New Roman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  <w:highlight w:val="auto"/>
              </w:rPr>
            </w:pPr>
            <w:r>
              <w:rPr>
                <w:rFonts w:ascii="Times New Roman" w:eastAsia="方正小标宋_GBK" w:cs="Times New Roman" w:hAnsi="Times New Roman"/>
                <w:b w:val="0"/>
                <w:color w:val="000000"/>
                <w:sz w:val="24"/>
                <w:szCs w:val="24"/>
                <w:vertAlign w:val="baseline"/>
                <w:lang w:val="en-US" w:eastAsia="zh-CN" w:bidi="ar-SA"/>
                <w:highlight w:val="auto"/>
              </w:rPr>
              <w:t>8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  <w:t>砂仁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6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  <w:t>姜科植物阳春砂</w:t>
            </w:r>
            <w:r>
              <w:rPr>
                <w:rFonts w:ascii="Times New Roman" w:eastAsia="方正仿宋_GBK" w:cs="Times New Roman" w:hAnsi="Times New Roman"/>
                <w:i/>
                <w:iCs/>
                <w:sz w:val="24"/>
                <w:szCs w:val="24"/>
                <w:highlight w:val="auto"/>
              </w:rPr>
              <w:t>Amomum villosum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  <w:t>、绿壳砂</w:t>
            </w:r>
            <w:r>
              <w:rPr>
                <w:rFonts w:ascii="Times New Roman" w:eastAsia="方正仿宋_GBK" w:cs="Times New Roman" w:hAnsi="Times New Roman"/>
                <w:i/>
                <w:iCs/>
                <w:sz w:val="24"/>
                <w:szCs w:val="24"/>
                <w:highlight w:val="auto"/>
              </w:rPr>
              <w:t>Amomum villosum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  <w:t>或海南砂</w:t>
            </w:r>
            <w:r>
              <w:rPr>
                <w:rFonts w:ascii="Times New Roman" w:eastAsia="方正仿宋_GBK" w:cs="Times New Roman" w:hAnsi="Times New Roman"/>
                <w:i/>
                <w:iCs/>
                <w:sz w:val="24"/>
                <w:szCs w:val="24"/>
                <w:highlight w:val="auto"/>
              </w:rPr>
              <w:t>Amomum longiligulare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  <w:t>的干燥成熟果实</w:t>
            </w:r>
          </w:p>
        </w:tc>
        <w:tc>
          <w:tcPr>
            <w:tcW w:w="16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ascii="Times New Roman" w:eastAsia="方正小标宋_GBK" w:cs="Times New Roman" w:hAnsi="Times New Roman"/>
                <w:b w:val="0"/>
                <w:color w:val="000000"/>
                <w:sz w:val="24"/>
                <w:szCs w:val="24"/>
                <w:vertAlign w:val="baseline"/>
                <w:lang w:val="en-US" w:eastAsia="zh-CN" w:bidi="ar-SA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sz w:val="24"/>
                <w:szCs w:val="24"/>
                <w:lang w:val="en-US" w:eastAsia="zh-CN"/>
                <w:highlight w:val="auto"/>
              </w:rPr>
              <w:t>谷斑皮蠹</w:t>
            </w:r>
            <w:r>
              <w:rPr>
                <w:rFonts w:ascii="Times New Roman" w:eastAsia="方正仿宋_GBK" w:cs="Times New Roman" w:hAnsi="Times New Roman"/>
                <w:i/>
                <w:iCs/>
                <w:sz w:val="24"/>
                <w:szCs w:val="24"/>
                <w:highlight w:val="auto"/>
              </w:rPr>
              <w:t>Trogoderma granarium</w:t>
            </w:r>
          </w:p>
        </w:tc>
      </w:tr>
      <w:tr>
        <w:trPr>
          <w:cantSplit/>
          <w:trHeight w:val="1133"/>
        </w:trPr>
        <w:tc>
          <w:tcPr>
            <w:tcW w:w="36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方正小标宋_GBK" w:cs="Times New Roman" w:hAnsi="Times New Roman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  <w:highlight w:val="auto"/>
              </w:rPr>
            </w:pPr>
            <w:r>
              <w:rPr>
                <w:rFonts w:ascii="Times New Roman" w:eastAsia="方正小标宋_GBK" w:cs="Times New Roman" w:hAnsi="Times New Roman"/>
                <w:b w:val="0"/>
                <w:color w:val="000000"/>
                <w:sz w:val="24"/>
                <w:szCs w:val="24"/>
                <w:vertAlign w:val="baseline"/>
                <w:lang w:val="en-US" w:eastAsia="zh-CN" w:bidi="ar-SA"/>
                <w:highlight w:val="auto"/>
              </w:rPr>
              <w:t>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  <w:t>生姜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lang w:eastAsia="zh-CN"/>
                <w:highlight w:val="auto"/>
              </w:rPr>
              <w:t>、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  <w:t>干姜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6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  <w:t>姜科植物姜</w:t>
            </w:r>
            <w:r>
              <w:rPr>
                <w:rFonts w:ascii="Times New Roman" w:eastAsia="方正仿宋_GBK" w:cs="Times New Roman" w:hAnsi="Times New Roman"/>
                <w:i/>
                <w:iCs/>
                <w:sz w:val="24"/>
                <w:szCs w:val="24"/>
                <w:highlight w:val="auto"/>
              </w:rPr>
              <w:t>Zingiber officinale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  <w:t>的新鲜、干燥根茎</w:t>
            </w:r>
          </w:p>
        </w:tc>
        <w:tc>
          <w:tcPr>
            <w:tcW w:w="16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ascii="Times New Roman" w:eastAsia="方正仿宋_GBK" w:cs="Times New Roman" w:hAnsi="Times New Roman" w:hint="eastAsia"/>
                <w:sz w:val="24"/>
                <w:szCs w:val="24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sz w:val="24"/>
                <w:szCs w:val="24"/>
                <w:lang w:val="en-US" w:eastAsia="zh-CN"/>
                <w:highlight w:val="auto"/>
              </w:rPr>
              <w:t>新鲜：短体线虫属（非中国种）</w:t>
            </w:r>
            <w:r>
              <w:rPr>
                <w:rFonts w:ascii="Times New Roman" w:eastAsia="方正仿宋_GBK" w:cs="Times New Roman" w:hAnsi="Times New Roman"/>
                <w:i/>
                <w:iCs/>
                <w:sz w:val="24"/>
                <w:szCs w:val="24"/>
                <w:highlight w:val="auto"/>
              </w:rPr>
              <w:t>Pratylenchus</w:t>
            </w:r>
            <w:r>
              <w:rPr>
                <w:rFonts w:ascii="Times New Roman" w:eastAsia="方正仿宋_GBK" w:cs="Times New Roman" w:hAnsi="Times New Roman" w:hint="eastAsia"/>
                <w:i/>
                <w:iCs/>
                <w:sz w:val="24"/>
                <w:szCs w:val="24"/>
                <w:lang w:val="en-US" w:eastAsia="zh-CN"/>
                <w:highlight w:val="auto"/>
              </w:rPr>
              <w:t xml:space="preserve"> </w:t>
            </w:r>
            <w:r>
              <w:rPr>
                <w:rFonts w:ascii="Times New Roman" w:eastAsia="方正仿宋_GBK" w:cs="Times New Roman" w:hAnsi="Times New Roman" w:hint="eastAsia"/>
                <w:i w:val="0"/>
                <w:iCs w:val="0"/>
                <w:sz w:val="24"/>
                <w:szCs w:val="24"/>
                <w:lang w:val="en-US" w:eastAsia="zh-CN"/>
                <w:highlight w:val="auto"/>
              </w:rPr>
              <w:t>spp.</w:t>
            </w:r>
            <w:r>
              <w:rPr>
                <w:rFonts w:ascii="Times New Roman" w:eastAsia="方正仿宋_GBK" w:cs="Times New Roman" w:hAnsi="Times New Roman"/>
                <w:i/>
                <w:iCs/>
                <w:sz w:val="24"/>
                <w:szCs w:val="24"/>
                <w:highlight w:val="auto"/>
              </w:rPr>
              <w:t xml:space="preserve"> </w:t>
            </w:r>
            <w:r>
              <w:rPr>
                <w:rFonts w:ascii="Times New Roman" w:eastAsia="方正仿宋_GBK" w:cs="Times New Roman" w:hAnsi="Times New Roman"/>
                <w:i w:val="0"/>
                <w:iCs w:val="0"/>
                <w:sz w:val="24"/>
                <w:szCs w:val="24"/>
                <w:highlight w:val="auto"/>
              </w:rPr>
              <w:t>(non-Chinese species)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snapToGrid w:val="0"/>
              <w:rPr>
                <w:rFonts w:ascii="Times New Roman" w:eastAsia="方正小标宋_GBK" w:cs="Times New Roman" w:hAnsi="Times New Roman"/>
                <w:b w:val="0"/>
                <w:color w:val="000000"/>
                <w:sz w:val="24"/>
                <w:szCs w:val="24"/>
                <w:vertAlign w:val="baseline"/>
                <w:lang w:val="en-US" w:eastAsia="zh-CN" w:bidi="ar-SA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sz w:val="24"/>
                <w:szCs w:val="24"/>
                <w:lang w:val="en-US" w:eastAsia="zh-CN"/>
                <w:highlight w:val="auto"/>
              </w:rPr>
              <w:t>干燥：谷斑皮蠹</w:t>
            </w:r>
            <w:r>
              <w:rPr>
                <w:rFonts w:ascii="Times New Roman" w:eastAsia="方正仿宋_GBK" w:cs="Times New Roman" w:hAnsi="Times New Roman"/>
                <w:i/>
                <w:iCs/>
                <w:sz w:val="24"/>
                <w:szCs w:val="24"/>
                <w:highlight w:val="auto"/>
              </w:rPr>
              <w:t>Trogoderma granarium</w:t>
            </w:r>
          </w:p>
        </w:tc>
      </w:tr>
      <w:tr>
        <w:trPr>
          <w:trHeight w:val="1133"/>
        </w:trPr>
        <w:tc>
          <w:tcPr>
            <w:tcW w:w="36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方正小标宋_GBK" w:cs="Times New Roman" w:hAnsi="Times New Roman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  <w:highlight w:val="auto"/>
              </w:rPr>
            </w:pPr>
            <w:r>
              <w:rPr>
                <w:rFonts w:ascii="Times New Roman" w:eastAsia="方正小标宋_GBK" w:cs="Times New Roman" w:hAnsi="Times New Roman"/>
                <w:b w:val="0"/>
                <w:color w:val="000000"/>
                <w:sz w:val="24"/>
                <w:szCs w:val="24"/>
                <w:vertAlign w:val="baseline"/>
                <w:lang w:val="en-US" w:eastAsia="zh-CN" w:bidi="ar-SA"/>
                <w:highlight w:val="auto"/>
              </w:rPr>
              <w:t>10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  <w:t>鲜或干的白术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6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  <w:t>菊科植物白术</w:t>
            </w:r>
            <w:r>
              <w:rPr>
                <w:rFonts w:ascii="Times New Roman" w:eastAsia="方正仿宋_GBK" w:cs="Times New Roman" w:hAnsi="Times New Roman"/>
                <w:i/>
                <w:iCs/>
                <w:sz w:val="24"/>
                <w:szCs w:val="24"/>
                <w:highlight w:val="auto"/>
              </w:rPr>
              <w:t>Atractylodes macrocephala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  <w:t>的新鲜或干燥根茎</w:t>
            </w:r>
          </w:p>
        </w:tc>
        <w:tc>
          <w:tcPr>
            <w:tcW w:w="16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ascii="Times New Roman" w:eastAsia="方正仿宋_GBK" w:cs="Times New Roman" w:hAnsi="Times New Roman" w:hint="eastAsia"/>
                <w:sz w:val="24"/>
                <w:szCs w:val="24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sz w:val="24"/>
                <w:szCs w:val="24"/>
                <w:lang w:val="en-US" w:eastAsia="zh-CN"/>
                <w:highlight w:val="auto"/>
              </w:rPr>
              <w:t>新鲜：短体线虫属（非中国种）</w:t>
            </w:r>
            <w:r>
              <w:rPr>
                <w:rFonts w:ascii="Times New Roman" w:eastAsia="方正仿宋_GBK" w:cs="Times New Roman" w:hAnsi="Times New Roman"/>
                <w:i/>
                <w:iCs/>
                <w:sz w:val="24"/>
                <w:szCs w:val="24"/>
                <w:highlight w:val="auto"/>
              </w:rPr>
              <w:t>Pratylenchus</w:t>
            </w:r>
            <w:r>
              <w:rPr>
                <w:rFonts w:ascii="Times New Roman" w:eastAsia="方正仿宋_GBK" w:cs="Times New Roman" w:hAnsi="Times New Roman"/>
                <w:i w:val="0"/>
                <w:iCs w:val="0"/>
                <w:sz w:val="24"/>
                <w:szCs w:val="24"/>
                <w:highlight w:val="auto"/>
              </w:rPr>
              <w:t xml:space="preserve"> </w:t>
            </w:r>
            <w:r>
              <w:rPr>
                <w:rFonts w:ascii="Times New Roman" w:eastAsia="方正仿宋_GBK" w:cs="Times New Roman" w:hAnsi="Times New Roman" w:hint="eastAsia"/>
                <w:i w:val="0"/>
                <w:iCs w:val="0"/>
                <w:sz w:val="24"/>
                <w:szCs w:val="24"/>
                <w:lang w:val="en-US" w:eastAsia="zh-CN"/>
                <w:highlight w:val="auto"/>
              </w:rPr>
              <w:t>spp.</w:t>
            </w:r>
            <w:r>
              <w:rPr>
                <w:rFonts w:ascii="Times New Roman" w:eastAsia="方正仿宋_GBK" w:cs="Times New Roman" w:hAnsi="Times New Roman"/>
                <w:i/>
                <w:iCs/>
                <w:sz w:val="24"/>
                <w:szCs w:val="24"/>
                <w:highlight w:val="auto"/>
              </w:rPr>
              <w:t xml:space="preserve"> </w:t>
            </w:r>
            <w:r>
              <w:rPr>
                <w:rFonts w:ascii="Times New Roman" w:eastAsia="方正仿宋_GBK" w:cs="Times New Roman" w:hAnsi="Times New Roman"/>
                <w:i w:val="0"/>
                <w:iCs w:val="0"/>
                <w:sz w:val="24"/>
                <w:szCs w:val="24"/>
                <w:highlight w:val="auto"/>
              </w:rPr>
              <w:t>(non-Chinese species)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snapToGrid w:val="0"/>
              <w:rPr>
                <w:rFonts w:ascii="Times New Roman" w:eastAsia="方正小标宋_GBK" w:cs="Times New Roman" w:hAnsi="Times New Roman"/>
                <w:b w:val="0"/>
                <w:color w:val="000000"/>
                <w:sz w:val="24"/>
                <w:szCs w:val="24"/>
                <w:vertAlign w:val="baseline"/>
                <w:lang w:val="en-US" w:eastAsia="zh-CN" w:bidi="ar-SA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sz w:val="24"/>
                <w:szCs w:val="24"/>
                <w:lang w:val="en-US" w:eastAsia="zh-CN"/>
                <w:highlight w:val="auto"/>
              </w:rPr>
              <w:t>干燥：谷斑皮蠹</w:t>
            </w:r>
            <w:r>
              <w:rPr>
                <w:rFonts w:ascii="Times New Roman" w:eastAsia="方正仿宋_GBK" w:cs="Times New Roman" w:hAnsi="Times New Roman"/>
                <w:i/>
                <w:iCs/>
                <w:sz w:val="24"/>
                <w:szCs w:val="24"/>
                <w:highlight w:val="auto"/>
              </w:rPr>
              <w:t>Trogoderma granarium</w:t>
            </w:r>
          </w:p>
        </w:tc>
      </w:tr>
      <w:tr>
        <w:trPr>
          <w:cantSplit/>
          <w:trHeight w:val="1133"/>
        </w:trPr>
        <w:tc>
          <w:tcPr>
            <w:tcW w:w="36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方正小标宋_GBK" w:cs="Times New Roman" w:hAnsi="Times New Roman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  <w:highlight w:val="auto"/>
              </w:rPr>
            </w:pPr>
            <w:r>
              <w:rPr>
                <w:rFonts w:ascii="Times New Roman" w:eastAsia="方正小标宋_GBK" w:cs="Times New Roman" w:hAnsi="Times New Roman"/>
                <w:b w:val="0"/>
                <w:color w:val="000000"/>
                <w:sz w:val="24"/>
                <w:szCs w:val="24"/>
                <w:vertAlign w:val="baseline"/>
                <w:lang w:val="en-US" w:eastAsia="zh-CN" w:bidi="ar-SA"/>
                <w:highlight w:val="auto"/>
              </w:rPr>
              <w:t>11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  <w:t>鲜或干的沉香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6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  <w:t>瑞香科植物白木香</w:t>
            </w:r>
            <w:r>
              <w:rPr>
                <w:rFonts w:ascii="Times New Roman" w:eastAsia="方正仿宋_GBK" w:cs="Times New Roman" w:hAnsi="Times New Roman"/>
                <w:i/>
                <w:iCs/>
                <w:sz w:val="24"/>
                <w:szCs w:val="24"/>
                <w:highlight w:val="auto"/>
              </w:rPr>
              <w:t>Aquilaria sinensis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  <w:t>含有树脂的木材</w:t>
            </w:r>
          </w:p>
        </w:tc>
        <w:tc>
          <w:tcPr>
            <w:tcW w:w="16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ascii="Times New Roman" w:eastAsia="方正小标宋_GBK" w:cs="Times New Roman" w:hAnsi="Times New Roman"/>
                <w:b w:val="0"/>
                <w:color w:val="000000"/>
                <w:sz w:val="24"/>
                <w:szCs w:val="24"/>
                <w:vertAlign w:val="baseline"/>
                <w:lang w:val="en-US" w:eastAsia="zh-CN" w:bidi="ar-SA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sz w:val="24"/>
                <w:szCs w:val="24"/>
                <w:lang w:val="en-US" w:eastAsia="zh-CN"/>
                <w:highlight w:val="auto"/>
              </w:rPr>
              <w:t>谷斑皮蠹</w:t>
            </w:r>
            <w:r>
              <w:rPr>
                <w:rFonts w:ascii="Times New Roman" w:eastAsia="方正仿宋_GBK" w:cs="Times New Roman" w:hAnsi="Times New Roman"/>
                <w:i/>
                <w:iCs/>
                <w:sz w:val="24"/>
                <w:szCs w:val="24"/>
                <w:highlight w:val="auto"/>
              </w:rPr>
              <w:t>Trogoderma granarium</w:t>
            </w:r>
          </w:p>
        </w:tc>
      </w:tr>
      <w:tr>
        <w:trPr>
          <w:cantSplit/>
          <w:trHeight w:val="1133"/>
        </w:trPr>
        <w:tc>
          <w:tcPr>
            <w:tcW w:w="36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方正小标宋_GBK" w:cs="Times New Roman" w:hAnsi="Times New Roman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  <w:highlight w:val="auto"/>
              </w:rPr>
            </w:pPr>
            <w:r>
              <w:rPr>
                <w:rFonts w:ascii="Times New Roman" w:eastAsia="方正小标宋_GBK" w:cs="Times New Roman" w:hAnsi="Times New Roman"/>
                <w:b w:val="0"/>
                <w:color w:val="000000"/>
                <w:sz w:val="24"/>
                <w:szCs w:val="24"/>
                <w:vertAlign w:val="baseline"/>
                <w:lang w:val="en-US" w:eastAsia="zh-CN" w:bidi="ar-SA"/>
                <w:highlight w:val="auto"/>
              </w:rPr>
              <w:t>12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  <w:t>鲜或干的胖大海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6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  <w:t>梧桐科植物胖大海</w:t>
            </w:r>
            <w:r>
              <w:rPr>
                <w:rFonts w:ascii="Times New Roman" w:eastAsia="方正仿宋_GBK" w:cs="Times New Roman" w:hAnsi="Times New Roman"/>
                <w:i/>
                <w:iCs/>
                <w:sz w:val="24"/>
                <w:szCs w:val="24"/>
                <w:highlight w:val="auto"/>
              </w:rPr>
              <w:t>Sterculia lychnophora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  <w:t>的新鲜或干燥成熟种子</w:t>
            </w:r>
          </w:p>
        </w:tc>
        <w:tc>
          <w:tcPr>
            <w:tcW w:w="16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ascii="Times New Roman" w:eastAsia="方正小标宋_GBK" w:cs="Times New Roman" w:hAnsi="Times New Roman"/>
                <w:b w:val="0"/>
                <w:color w:val="000000"/>
                <w:sz w:val="24"/>
                <w:szCs w:val="24"/>
                <w:vertAlign w:val="baseline"/>
                <w:lang w:val="en-US" w:eastAsia="zh-CN" w:bidi="ar-SA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sz w:val="24"/>
                <w:szCs w:val="24"/>
                <w:lang w:val="en-US" w:eastAsia="zh-CN"/>
                <w:highlight w:val="auto"/>
              </w:rPr>
              <w:t>谷斑皮蠹</w:t>
            </w:r>
            <w:r>
              <w:rPr>
                <w:rFonts w:ascii="Times New Roman" w:eastAsia="方正仿宋_GBK" w:cs="Times New Roman" w:hAnsi="Times New Roman"/>
                <w:i/>
                <w:iCs/>
                <w:sz w:val="24"/>
                <w:szCs w:val="24"/>
                <w:highlight w:val="auto"/>
              </w:rPr>
              <w:t>Trogoderma granarium</w:t>
            </w:r>
          </w:p>
        </w:tc>
      </w:tr>
      <w:tr>
        <w:trPr>
          <w:cantSplit/>
          <w:trHeight w:val="1133"/>
        </w:trPr>
        <w:tc>
          <w:tcPr>
            <w:tcW w:w="36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方正小标宋_GBK" w:cs="Times New Roman" w:hAnsi="Times New Roman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  <w:highlight w:val="auto"/>
              </w:rPr>
            </w:pPr>
            <w:r>
              <w:rPr>
                <w:rFonts w:ascii="Times New Roman" w:eastAsia="方正小标宋_GBK" w:cs="Times New Roman" w:hAnsi="Times New Roman"/>
                <w:b w:val="0"/>
                <w:color w:val="000000"/>
                <w:sz w:val="24"/>
                <w:szCs w:val="24"/>
                <w:vertAlign w:val="baseline"/>
                <w:lang w:val="en-US" w:eastAsia="zh-CN" w:bidi="ar-SA"/>
                <w:highlight w:val="auto"/>
              </w:rPr>
              <w:t>13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  <w:t>鲜或干的石斛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6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  <w:t>兰科植物金钗石斛</w:t>
            </w:r>
            <w:r>
              <w:rPr>
                <w:rFonts w:ascii="Times New Roman" w:eastAsia="方正仿宋_GBK" w:cs="Times New Roman" w:hAnsi="Times New Roman"/>
                <w:i/>
                <w:iCs/>
                <w:sz w:val="24"/>
                <w:szCs w:val="24"/>
                <w:highlight w:val="auto"/>
              </w:rPr>
              <w:t>Dendrobium nobile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  <w:t>、霍山石斛</w:t>
            </w:r>
            <w:r>
              <w:rPr>
                <w:rFonts w:ascii="Times New Roman" w:eastAsia="方正仿宋_GBK" w:cs="Times New Roman" w:hAnsi="Times New Roman"/>
                <w:i/>
                <w:iCs/>
                <w:sz w:val="24"/>
                <w:szCs w:val="24"/>
                <w:highlight w:val="auto"/>
              </w:rPr>
              <w:t>Dendrobium huoshanense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  <w:t>、鼓槌石斛</w:t>
            </w:r>
            <w:r>
              <w:rPr>
                <w:rFonts w:ascii="Times New Roman" w:eastAsia="方正仿宋_GBK" w:cs="Times New Roman" w:hAnsi="Times New Roman"/>
                <w:i/>
                <w:iCs/>
                <w:sz w:val="24"/>
                <w:szCs w:val="24"/>
                <w:highlight w:val="auto"/>
              </w:rPr>
              <w:t>Dendrobium chrysotoxum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  <w:t>或流苏石斛</w:t>
            </w:r>
            <w:r>
              <w:rPr>
                <w:rFonts w:ascii="Times New Roman" w:eastAsia="方正仿宋_GBK" w:cs="Times New Roman" w:hAnsi="Times New Roman"/>
                <w:i/>
                <w:iCs/>
                <w:sz w:val="24"/>
                <w:szCs w:val="24"/>
                <w:highlight w:val="auto"/>
              </w:rPr>
              <w:t>Dendrobium fimbriatum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  <w:t>的栽培品及其同属植物近似种的新鲜或干燥茎</w:t>
            </w:r>
          </w:p>
        </w:tc>
        <w:tc>
          <w:tcPr>
            <w:tcW w:w="16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ascii="Times New Roman" w:eastAsia="方正仿宋_GBK" w:cs="Times New Roman" w:hAnsi="Times New Roman" w:hint="eastAsia"/>
                <w:sz w:val="24"/>
                <w:szCs w:val="24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sz w:val="24"/>
                <w:szCs w:val="24"/>
                <w:lang w:val="en-US" w:eastAsia="zh-CN"/>
                <w:highlight w:val="auto"/>
              </w:rPr>
              <w:t>新鲜：短体线虫属（非中国种）</w:t>
            </w:r>
            <w:r>
              <w:rPr>
                <w:rFonts w:ascii="Times New Roman" w:eastAsia="方正仿宋_GBK" w:cs="Times New Roman" w:hAnsi="Times New Roman"/>
                <w:i/>
                <w:iCs/>
                <w:sz w:val="24"/>
                <w:szCs w:val="24"/>
                <w:highlight w:val="auto"/>
              </w:rPr>
              <w:t>Pratylenchus</w:t>
            </w:r>
            <w:r>
              <w:rPr>
                <w:rFonts w:ascii="Times New Roman" w:eastAsia="方正仿宋_GBK" w:cs="Times New Roman" w:hAnsi="Times New Roman"/>
                <w:i w:val="0"/>
                <w:iCs w:val="0"/>
                <w:sz w:val="24"/>
                <w:szCs w:val="24"/>
                <w:highlight w:val="auto"/>
              </w:rPr>
              <w:t xml:space="preserve"> </w:t>
            </w:r>
            <w:r>
              <w:rPr>
                <w:rFonts w:ascii="Times New Roman" w:eastAsia="方正仿宋_GBK" w:cs="Times New Roman" w:hAnsi="Times New Roman" w:hint="eastAsia"/>
                <w:i w:val="0"/>
                <w:iCs w:val="0"/>
                <w:sz w:val="24"/>
                <w:szCs w:val="24"/>
                <w:lang w:val="en-US" w:eastAsia="zh-CN"/>
                <w:highlight w:val="auto"/>
              </w:rPr>
              <w:t>spp.</w:t>
            </w:r>
            <w:r>
              <w:rPr>
                <w:rFonts w:ascii="Times New Roman" w:eastAsia="方正仿宋_GBK" w:cs="Times New Roman" w:hAnsi="Times New Roman"/>
                <w:i/>
                <w:iCs/>
                <w:sz w:val="24"/>
                <w:szCs w:val="24"/>
                <w:highlight w:val="auto"/>
              </w:rPr>
              <w:t xml:space="preserve"> </w:t>
            </w:r>
            <w:r>
              <w:rPr>
                <w:rFonts w:ascii="Times New Roman" w:eastAsia="方正仿宋_GBK" w:cs="Times New Roman" w:hAnsi="Times New Roman"/>
                <w:i w:val="0"/>
                <w:iCs w:val="0"/>
                <w:sz w:val="24"/>
                <w:szCs w:val="24"/>
                <w:highlight w:val="auto"/>
              </w:rPr>
              <w:t>(non-Chinese species)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snapToGrid w:val="0"/>
              <w:rPr>
                <w:rFonts w:ascii="Times New Roman" w:eastAsia="方正小标宋_GBK" w:cs="Times New Roman" w:hAnsi="Times New Roman"/>
                <w:b w:val="0"/>
                <w:color w:val="000000"/>
                <w:sz w:val="24"/>
                <w:szCs w:val="24"/>
                <w:vertAlign w:val="baseline"/>
                <w:lang w:val="en-US" w:eastAsia="zh-CN" w:bidi="ar-SA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sz w:val="24"/>
                <w:szCs w:val="24"/>
                <w:lang w:val="en-US" w:eastAsia="zh-CN"/>
                <w:highlight w:val="auto"/>
              </w:rPr>
              <w:t>干燥：谷斑皮蠹</w:t>
            </w:r>
            <w:r>
              <w:rPr>
                <w:rFonts w:ascii="Times New Roman" w:eastAsia="方正仿宋_GBK" w:cs="Times New Roman" w:hAnsi="Times New Roman"/>
                <w:i/>
                <w:iCs/>
                <w:sz w:val="24"/>
                <w:szCs w:val="24"/>
                <w:highlight w:val="auto"/>
              </w:rPr>
              <w:t>Trogoderma granarium</w:t>
            </w:r>
          </w:p>
        </w:tc>
      </w:tr>
      <w:tr>
        <w:trPr>
          <w:cantSplit/>
          <w:trHeight w:val="1133"/>
        </w:trPr>
        <w:tc>
          <w:tcPr>
            <w:tcW w:w="3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方正小标宋_GBK" w:cs="Times New Roman" w:hAnsi="Times New Roman"/>
                <w:b w:val="0"/>
                <w:color w:val="000000"/>
                <w:sz w:val="24"/>
                <w:szCs w:val="24"/>
                <w:vertAlign w:val="baseline"/>
                <w:lang w:val="en-US" w:eastAsia="zh-CN" w:bidi="ar-SA"/>
                <w:highlight w:val="auto"/>
              </w:rPr>
            </w:pPr>
            <w:r>
              <w:rPr>
                <w:rFonts w:ascii="Times New Roman" w:eastAsia="方正小标宋_GBK" w:cs="Times New Roman" w:hAnsi="Times New Roman" w:hint="eastAsia"/>
                <w:b w:val="0"/>
                <w:color w:val="000000"/>
                <w:sz w:val="24"/>
                <w:szCs w:val="24"/>
                <w:vertAlign w:val="baseline"/>
                <w:lang w:val="en-US" w:eastAsia="zh-CN" w:bidi="ar-SA"/>
                <w:highlight w:val="auto"/>
              </w:rPr>
              <w:t>1</w:t>
            </w:r>
            <w:r>
              <w:rPr>
                <w:rFonts w:ascii="Times New Roman" w:eastAsia="方正小标宋_GBK" w:cs="Times New Roman" w:hAnsi="Times New Roman"/>
                <w:b w:val="0"/>
                <w:color w:val="000000"/>
                <w:sz w:val="24"/>
                <w:szCs w:val="24"/>
                <w:vertAlign w:val="baseline"/>
                <w:lang w:val="en-US" w:eastAsia="zh-CN" w:bidi="ar-SA"/>
                <w:highlight w:val="auto"/>
              </w:rPr>
              <w:t>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  <w:t>血竭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6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  <w:t>棕榈科植物麒麟竭</w:t>
            </w:r>
            <w:r>
              <w:rPr>
                <w:rFonts w:ascii="Times New Roman" w:eastAsia="方正仿宋_GBK" w:cs="Times New Roman" w:hAnsi="Times New Roman"/>
                <w:i/>
                <w:iCs/>
                <w:sz w:val="24"/>
                <w:szCs w:val="24"/>
                <w:highlight w:val="auto"/>
              </w:rPr>
              <w:t>Daemonorops draco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highlight w:val="auto"/>
              </w:rPr>
              <w:t>果实渗出的树脂经加工制成</w:t>
            </w:r>
          </w:p>
        </w:tc>
        <w:tc>
          <w:tcPr>
            <w:tcW w:w="16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ascii="Times New Roman" w:eastAsia="方正小标宋_GBK" w:cs="Times New Roman" w:hAnsi="Times New Roman"/>
                <w:b w:val="0"/>
                <w:color w:val="000000"/>
                <w:sz w:val="24"/>
                <w:szCs w:val="24"/>
                <w:vertAlign w:val="baseline"/>
                <w:lang w:val="en-US" w:eastAsia="zh-CN" w:bidi="ar-SA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sz w:val="24"/>
                <w:szCs w:val="24"/>
                <w:lang w:val="en-US" w:eastAsia="zh-CN"/>
                <w:highlight w:val="auto"/>
              </w:rPr>
              <w:t>谷斑皮蠹</w:t>
            </w:r>
            <w:r>
              <w:rPr>
                <w:rFonts w:ascii="Times New Roman" w:eastAsia="方正仿宋_GBK" w:cs="Times New Roman" w:hAnsi="Times New Roman"/>
                <w:i/>
                <w:iCs/>
                <w:sz w:val="24"/>
                <w:szCs w:val="24"/>
                <w:highlight w:val="auto"/>
              </w:rPr>
              <w:t>Trogoderma granarium</w:t>
            </w:r>
          </w:p>
        </w:tc>
      </w:tr>
    </w:tbl>
    <w:p>
      <w:pPr>
        <w:pStyle w:val="65"/>
        <w:adjustRightInd w:val="0"/>
        <w:snapToGrid w:val="0"/>
        <w:spacing w:line="560" w:lineRule="exact"/>
        <w:ind w:firstLineChars="196" w:firstLine="862"/>
        <w:jc w:val="both"/>
        <w:rPr>
          <w:rFonts w:ascii="Times New Roman" w:eastAsia="方正小标宋_GBK" w:cs="Times New Roman" w:hAnsi="Times New Roman"/>
          <w:b w:val="0"/>
          <w:color w:val="000000"/>
          <w:sz w:val="44"/>
          <w:szCs w:val="44"/>
          <w:lang w:bidi="ar-SA"/>
        </w:rPr>
      </w:pPr>
    </w:p>
    <w:sectPr>
      <w:footerReference w:type="default" r:id="rId2"/>
      <w:footerReference w:type="even" r:id="rId3"/>
      <w:pgSz w:w="11907" w:h="16840"/>
      <w:pgMar w:top="567" w:right="1418" w:bottom="567" w:left="1701" w:header="851" w:footer="1304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黑体_GBK">
    <w:panose1 w:val="02000000000000000000"/>
    <w:charset w:val="86"/>
    <w:family w:val="auto"/>
    <w:pitch w:val="variable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宋体">
    <w:altName w:val="华文宋体"/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Arial">
    <w:altName w:val="DejaVu Sans"/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altName w:val="DejaVu Sans"/>
    <w:panose1 w:val="02040503050406030204"/>
    <w:charset w:val="00"/>
    <w:family w:val="roman"/>
    <w:pitch w:val="variable"/>
    <w:sig w:usb0="00000000" w:usb1="00000000" w:usb2="02000000" w:usb3="00000000" w:csb0="2000019F" w:csb1="00000000"/>
  </w:font>
  <w:font w:name="Tahoma">
    <w:altName w:val="DejaVu Sans"/>
    <w:panose1 w:val="020B0604030504040204"/>
    <w:charset w:val="00"/>
    <w:family w:val="swiss"/>
    <w:pitch w:val="variable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variable"/>
    <w:sig w:usb0="00000000" w:usb1="00000000" w:usb2="00000016" w:usb3="00000000" w:csb0="0004001F" w:csb1="00000000"/>
  </w:font>
  <w:font w:name="Courier New">
    <w:altName w:val="DejaVu Sans"/>
    <w:panose1 w:val="02070309020205020404"/>
    <w:charset w:val="01"/>
    <w:family w:val="modern"/>
    <w:pitch w:val="variable"/>
    <w:sig w:usb0="E0002AFF" w:usb1="C0007843" w:usb2="00000009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8"/>
      <w:framePr w:w="0" w:hRule="auto" w:wrap="around" w:vAnchor="text" w:hAnchor="margin" w:xAlign="center" w:y="1" w:anchorLock="0"/>
      <w:tabs>
        <w:tab w:val="center" w:pos="4153"/>
        <w:tab w:val="right" w:pos="8306"/>
      </w:tabs>
      <w:rPr>
        <w:rFonts w:cs="Times New Roman"/>
        <w:sz w:val="24"/>
        <w:szCs w:val="24"/>
      </w:rPr>
    </w:pPr>
    <w:r>
      <w:rPr>
        <w:rStyle w:val="21"/>
        <w:rFonts w:cs="Times New Roman"/>
        <w:sz w:val="24"/>
        <w:szCs w:val="24"/>
      </w:rPr>
      <w:t xml:space="preserve">— </w:t>
    </w:r>
    <w:r>
      <w:rPr>
        <w:rStyle w:val="21"/>
        <w:rFonts w:cs="Times New Roman"/>
        <w:sz w:val="24"/>
        <w:szCs w:val="24"/>
      </w:rPr>
      <w:fldChar w:fldCharType="begin"/>
    </w:r>
    <w:r>
      <w:rPr>
        <w:rStyle w:val="21"/>
        <w:rFonts w:cs="Times New Roman"/>
        <w:sz w:val="24"/>
        <w:szCs w:val="24"/>
      </w:rPr>
      <w:instrText>Page</w:instrText>
    </w:r>
    <w:r>
      <w:rPr>
        <w:rStyle w:val="21"/>
        <w:rFonts w:cs="Times New Roman"/>
        <w:sz w:val="24"/>
        <w:szCs w:val="24"/>
      </w:rPr>
      <w:fldChar w:fldCharType="separate"/>
    </w:r>
    <w:r>
      <w:rPr>
        <w:rStyle w:val="21"/>
        <w:rFonts w:cs="Times New Roman"/>
        <w:sz w:val="24"/>
        <w:szCs w:val="24"/>
      </w:rPr>
      <w:t>1</w:t>
    </w:r>
    <w:r>
      <w:rPr>
        <w:rStyle w:val="21"/>
        <w:rFonts w:cs="Times New Roman"/>
        <w:sz w:val="24"/>
        <w:szCs w:val="24"/>
      </w:rPr>
      <w:fldChar w:fldCharType="end"/>
    </w:r>
    <w:r>
      <w:rPr>
        <w:rStyle w:val="21"/>
        <w:rFonts w:cs="Times New Roman"/>
        <w:sz w:val="24"/>
        <w:szCs w:val="24"/>
      </w:rPr>
      <w:t xml:space="preserve"> —</w:t>
    </w:r>
  </w:p>
  <w:p>
    <w:pPr>
      <w:pStyle w:val="18"/>
      <w:tabs>
        <w:tab w:val="center" w:pos="4153"/>
        <w:tab w:val="right" w:pos="8306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8"/>
      <w:framePr w:w="0" w:hRule="auto" w:wrap="around" w:vAnchor="text" w:hAnchor="margin" w:xAlign="center" w:y="1" w:anchorLock="0"/>
      <w:tabs>
        <w:tab w:val="center" w:pos="4153"/>
        <w:tab w:val="right" w:pos="8306"/>
      </w:tabs>
    </w:pPr>
    <w:r>
      <w:rPr>
        <w:rStyle w:val="21"/>
      </w:rPr>
      <w:fldChar w:fldCharType="begin"/>
    </w:r>
    <w:r>
      <w:rPr>
        <w:rStyle w:val="21"/>
      </w:rPr>
      <w:instrText>Page</w:instrText>
    </w:r>
    <w:r>
      <w:rPr>
        <w:rStyle w:val="21"/>
      </w:rPr>
      <w:fldChar w:fldCharType="separate"/>
    </w:r>
    <w:r>
      <w:rPr>
        <w:rStyle w:val="21"/>
      </w:rPr>
      <w:t>1</w:t>
    </w:r>
    <w:r>
      <w:rPr>
        <w:rStyle w:val="21"/>
      </w:rPr>
      <w:fldChar w:fldCharType="end"/>
    </w:r>
  </w:p>
  <w:p>
    <w:pPr>
      <w:pStyle w:val="18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95"/>
  <w:doNotDisplayPageBoundaries/>
  <w:bordersDoNotSurroundHeader w:val="0"/>
  <w:bordersDoNotSurroundFooter w:val="0"/>
  <w:trackRevisions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  <w:u w:color="000000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envelope address"/>
    <w:basedOn w:val="0"/>
    <w:pPr>
      <w:snapToGrid w:val="0"/>
      <w:ind w:left="2880"/>
    </w:pPr>
    <w:rPr>
      <w:rFonts w:ascii="Arial" w:hAnsi="Arial"/>
      <w:sz w:val="24"/>
    </w:rPr>
  </w:style>
  <w:style w:type="paragraph" w:styleId="16">
    <w:name w:val="annotation text"/>
    <w:basedOn w:val="0"/>
    <w:pPr>
      <w:jc w:val="left"/>
    </w:pPr>
  </w:style>
  <w:style w:type="paragraph" w:styleId="17">
    <w:name w:val="Body Text"/>
    <w:basedOn w:val="0"/>
    <w:pPr>
      <w:spacing w:after="120"/>
    </w:pPr>
    <w:rPr>
      <w:rFonts w:cs="Times New Roman"/>
    </w:rPr>
  </w:style>
  <w:style w:type="paragraph" w:styleId="18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19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20">
    <w:name w:val="Title"/>
    <w:basedOn w:val="0"/>
    <w:next w:val="0"/>
    <w:pPr>
      <w:spacing w:before="240" w:after="60"/>
      <w:jc w:val="center"/>
      <w:outlineLvl w:val="0"/>
    </w:pPr>
    <w:rPr>
      <w:rFonts w:ascii="Cambria" w:cs="Times New Roman" w:hAnsi="Cambria"/>
      <w:b/>
      <w:bCs/>
      <w:sz w:val="32"/>
      <w:szCs w:val="32"/>
      <w:lang w:bidi="ug-CN"/>
    </w:rPr>
  </w:style>
  <w:style w:type="character" w:styleId="21">
    <w:name w:val="page number"/>
    <w:basedOn w:val="10"/>
  </w:style>
  <w:style w:type="character" w:styleId="22">
    <w:name w:val="FollowedHyperlink"/>
    <w:basedOn w:val="10"/>
    <w:rPr>
      <w:color w:val="800080"/>
      <w:u w:val="single"/>
    </w:rPr>
  </w:style>
  <w:style w:type="character" w:styleId="23">
    <w:name w:val="Emphasis"/>
    <w:rPr>
      <w:i/>
    </w:rPr>
  </w:style>
  <w:style w:type="character" w:styleId="24">
    <w:name w:val="Hyperlink"/>
    <w:basedOn w:val="10"/>
    <w:rPr>
      <w:color w:val="0000FF"/>
      <w:u w:val="single"/>
    </w:rPr>
  </w:style>
  <w:style w:type="paragraph" w:customStyle="1" w:styleId="25">
    <w:name w:val="AQIS Text"/>
    <w:basedOn w:val="0"/>
    <w:pPr>
      <w:widowControl/>
      <w:spacing w:before="160" w:line="280" w:lineRule="atLeast"/>
      <w:jc w:val="left"/>
    </w:pPr>
    <w:rPr>
      <w:rFonts w:ascii="Times New Roman" w:cs="Times New Roman" w:hAnsi="Times New Roman"/>
      <w:kern w:val="0"/>
      <w:sz w:val="24"/>
      <w:szCs w:val="20"/>
      <w:lang w:val="en-AU"/>
    </w:rPr>
  </w:style>
  <w:style w:type="paragraph" w:customStyle="1" w:styleId="26">
    <w:name w:val="Default"/>
    <w:pPr>
      <w:widowControl w:val="0"/>
      <w:autoSpaceDE w:val="0"/>
      <w:autoSpaceDN w:val="0"/>
      <w:adjustRightInd w:val="0"/>
    </w:pPr>
    <w:rPr>
      <w:rFonts w:ascii="Arial" w:eastAsia="宋体" w:cs="Arial" w:hAnsi="Arial"/>
      <w:color w:val="000000"/>
      <w:sz w:val="24"/>
      <w:szCs w:val="24"/>
      <w:lang w:val="en-US" w:eastAsia="zh-CN" w:bidi="ar-SA"/>
    </w:rPr>
  </w:style>
  <w:style w:type="paragraph" w:customStyle="1" w:styleId="27">
    <w:name w:val="List Paragraph1"/>
    <w:basedOn w:val="0"/>
    <w:pPr>
      <w:widowControl/>
      <w:spacing w:after="160" w:line="259" w:lineRule="auto"/>
      <w:ind w:left="720"/>
      <w:contextualSpacing/>
      <w:jc w:val="left"/>
    </w:pPr>
    <w:rPr>
      <w:kern w:val="0"/>
      <w:sz w:val="22"/>
    </w:rPr>
  </w:style>
  <w:style w:type="paragraph" w:customStyle="1" w:styleId="28">
    <w:name w:val="样式 10 磅"/>
    <w:pPr>
      <w:widowControl w:val="0"/>
      <w:jc w:val="both"/>
    </w:pPr>
    <w:rPr>
      <w:rFonts w:ascii="Calibri" w:eastAsia="宋体" w:cs="宋体" w:hAnsi="Calibri"/>
      <w:kern w:val="2"/>
      <w:sz w:val="21"/>
      <w:szCs w:val="22"/>
      <w:lang w:val="en-US" w:eastAsia="zh-CN" w:bidi="ar-SA"/>
    </w:rPr>
  </w:style>
  <w:style w:type="paragraph" w:customStyle="1" w:styleId="29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30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31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32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33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34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35">
    <w:name w:val="样式 7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36">
    <w:name w:val="样式 8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37">
    <w:name w:val="样式 9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38">
    <w:name w:val="样式 10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39">
    <w:name w:val="样式 1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40">
    <w:name w:val="样式 1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41">
    <w:name w:val="样式 13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42">
    <w:name w:val="样式 1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43">
    <w:name w:val="List Paragraph"/>
    <w:basedOn w:val="0"/>
    <w:pPr>
      <w:widowControl/>
      <w:adjustRightInd w:val="0"/>
      <w:snapToGrid w:val="0"/>
      <w:spacing w:after="200"/>
      <w:ind w:firstLineChars="200" w:firstLine="200"/>
      <w:jc w:val="left"/>
    </w:pPr>
    <w:rPr>
      <w:rFonts w:ascii="Tahoma" w:eastAsia="微软雅黑" w:cs="Times New Roman" w:hAnsi="Tahoma"/>
      <w:kern w:val="0"/>
      <w:sz w:val="22"/>
    </w:rPr>
  </w:style>
  <w:style w:type="character" w:customStyle="1" w:styleId="44">
    <w:name w:val="NormalCharacter"/>
  </w:style>
  <w:style w:type="paragraph" w:customStyle="1" w:styleId="45">
    <w:name w:val="Body text|2"/>
    <w:next w:val="16"/>
    <w:pPr>
      <w:widowControl w:val="0"/>
      <w:spacing w:line="556" w:lineRule="exact"/>
      <w:ind w:firstLine="660"/>
    </w:pPr>
    <w:rPr>
      <w:rFonts w:ascii="宋体" w:eastAsia="宋体" w:cs="宋体"/>
      <w:color w:val="000000"/>
      <w:sz w:val="28"/>
      <w:szCs w:val="28"/>
      <w:lang w:val="zh-TW" w:eastAsia="zh-TW" w:bidi="zh-TW"/>
    </w:rPr>
  </w:style>
  <w:style w:type="paragraph" w:customStyle="1" w:styleId="46">
    <w:name w:val="样式 101 10 磅"/>
    <w:next w:val="47"/>
    <w:pPr>
      <w:widowControl w:val="0"/>
      <w:jc w:val="both"/>
    </w:pPr>
    <w:rPr>
      <w:rFonts w:ascii="宋体" w:eastAsia="宋体" w:cs="Courier New"/>
      <w:color w:val="000000"/>
      <w:kern w:val="2"/>
      <w:sz w:val="21"/>
      <w:szCs w:val="21"/>
      <w:lang w:val="en-US" w:eastAsia="zh-CN" w:bidi="ar-SA"/>
    </w:rPr>
  </w:style>
  <w:style w:type="paragraph" w:customStyle="1" w:styleId="47">
    <w:name w:val="样式 18 小四"/>
    <w:next w:val="4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48">
    <w:name w:val="样式 24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49">
    <w:name w:val="样式 36 四号"/>
    <w:next w:val="0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50">
    <w:name w:val="样式 37 四号"/>
    <w:next w:val="51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51">
    <w:name w:val="样式 155 10 磅"/>
    <w:next w:val="52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52">
    <w:name w:val="样式 5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53">
    <w:name w:val="样式 38 四号"/>
    <w:next w:val="54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54">
    <w:name w:val="样式 156 10 磅"/>
    <w:next w:val="55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55">
    <w:name w:val="样式 25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56">
    <w:name w:val="样式 39 四号"/>
    <w:next w:val="57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57">
    <w:name w:val="样式 157 10 磅"/>
    <w:next w:val="58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58">
    <w:name w:val="样式 26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59">
    <w:name w:val="样式 102 10 磅"/>
    <w:next w:val="0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60">
    <w:name w:val="样式 20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61">
    <w:name w:val="样式 11 小四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62">
    <w:name w:val="样式 63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63">
    <w:name w:val="样式 6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64">
    <w:name w:val="样式 27 10 磅"/>
    <w:next w:val="15"/>
    <w:pPr>
      <w:widowControl w:val="0"/>
      <w:spacing w:after="160" w:line="259" w:lineRule="auto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65">
    <w:name w:val="样式 363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66">
    <w:name w:val="样式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0"/>
      <w:lang w:val="en-US" w:eastAsia="zh-CN" w:bidi="ar-SA"/>
    </w:rPr>
  </w:style>
  <w:style w:type="paragraph" w:customStyle="1" w:styleId="67">
    <w:name w:val="样式 1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68">
    <w:name w:val="样式 16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69">
    <w:name w:val="样式 17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70">
    <w:name w:val="样式 18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71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72">
    <w:name w:val="样式 2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73">
    <w:name w:val="样式 2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74">
    <w:name w:val="样式 23 10 磅"/>
    <w:pPr>
      <w:widowControl w:val="0"/>
      <w:spacing w:after="160" w:line="259" w:lineRule="auto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75">
    <w:name w:val="样式 1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0"/>
      <w:lang w:val="en-US" w:eastAsia="zh-CN" w:bidi="ar-SA"/>
    </w:rPr>
  </w:style>
  <w:style w:type="paragraph" w:customStyle="1" w:styleId="76">
    <w:name w:val="样式 2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0"/>
      <w:lang w:val="en-US" w:eastAsia="zh-CN" w:bidi="ar-SA"/>
    </w:rPr>
  </w:style>
  <w:style w:type="paragraph" w:customStyle="1" w:styleId="77">
    <w:name w:val="样式 24 10 磅"/>
    <w:pPr>
      <w:widowControl w:val="0"/>
      <w:spacing w:after="160" w:line="259" w:lineRule="auto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78">
    <w:name w:val="样式 2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79">
    <w:name w:val="样式 26 10 磅"/>
    <w:pPr>
      <w:widowControl w:val="0"/>
      <w:spacing w:after="160" w:line="259" w:lineRule="auto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80">
    <w:name w:val="样式 2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81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82">
    <w:name w:val="样式 30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83">
    <w:name w:val="样式 3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390</TotalTime>
  <Application>Yozo_Office</Application>
  <Pages>2</Pages>
  <Words>577</Words>
  <Characters>1280</Characters>
  <Lines>118</Lines>
  <Paragraphs>68</Paragraphs>
  <CharactersWithSpaces>1335</CharactersWithSpaces>
  <Company>IOZ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的证据</dc:creator>
  <cp:lastModifiedBy>杨小凤</cp:lastModifiedBy>
  <cp:revision>0</cp:revision>
  <cp:lastPrinted>2026-06-02T14:36:00Z</cp:lastPrinted>
  <dcterms:created xsi:type="dcterms:W3CDTF">2026-04-20T10:41:00Z</dcterms:created>
  <dcterms:modified xsi:type="dcterms:W3CDTF">2026-07-20T02:26:54Z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2052-12.9.0.21590</vt:lpwstr>
  </property>
  <property fmtid="{D5CDD505-2E9C-101B-9397-08002B2CF9AE}" pid="3" name="ICV">
    <vt:lpwstr>5100CAB71B991ADAEA3F546A4ECDC356_43</vt:lpwstr>
  </property>
  <property fmtid="{D5CDD505-2E9C-101B-9397-08002B2CF9AE}" pid="4" name="KSOTemplateDocerSaveRecord">
    <vt:lpwstr>eyJoZGlkIjoiNmQzNGNmMDU1MDY4Y2NjMTEwZWJjNDFhNzc3NzAwYWIiLCJ1c2VySWQiOiI3MTc1ODQwMTQifQ==</vt:lpwstr>
  </property>
</Properties>
</file>