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798"/>
        </w:tabs>
        <w:kinsoku/>
        <w:wordWrap/>
        <w:overflowPunct/>
        <w:topLinePunct w:val="0"/>
        <w:autoSpaceDE/>
        <w:autoSpaceDN/>
        <w:bidi w:val="0"/>
        <w:adjustRightInd/>
        <w:snapToGrid/>
        <w:spacing w:line="588" w:lineRule="exact"/>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附件3</w:t>
      </w:r>
    </w:p>
    <w:p>
      <w:pPr>
        <w:keepNext w:val="0"/>
        <w:keepLines w:val="0"/>
        <w:pageBreakBefore w:val="0"/>
        <w:kinsoku/>
        <w:wordWrap/>
        <w:overflowPunct/>
        <w:topLinePunct w:val="0"/>
        <w:autoSpaceDE/>
        <w:autoSpaceDN/>
        <w:bidi w:val="0"/>
        <w:adjustRightInd/>
        <w:snapToGrid/>
        <w:spacing w:line="588" w:lineRule="exact"/>
        <w:jc w:val="center"/>
        <w:textAlignment w:val="auto"/>
        <w:rPr>
          <w:rFonts w:ascii="方正小标宋简体" w:hAnsi="华文中宋" w:eastAsia="方正小标宋简体"/>
          <w:sz w:val="44"/>
          <w:szCs w:val="44"/>
        </w:rPr>
      </w:pPr>
      <w:bookmarkStart w:id="0" w:name="OLE_LINK1"/>
      <w:r>
        <w:rPr>
          <w:rFonts w:hint="eastAsia" w:ascii="华文中宋" w:hAnsi="华文中宋" w:eastAsia="华文中宋" w:cs="华文中宋"/>
          <w:sz w:val="44"/>
          <w:szCs w:val="44"/>
          <w:lang w:eastAsia="zh-CN"/>
        </w:rPr>
        <w:t>关于</w:t>
      </w:r>
      <w:r>
        <w:rPr>
          <w:rFonts w:hint="eastAsia" w:ascii="华文中宋" w:hAnsi="华文中宋" w:eastAsia="华文中宋" w:cs="华文中宋"/>
          <w:sz w:val="44"/>
          <w:szCs w:val="44"/>
        </w:rPr>
        <w:t>《会计师事务所特殊普通合伙协议范本</w:t>
      </w:r>
      <w:r>
        <w:rPr>
          <w:rFonts w:hint="eastAsia" w:ascii="华文中宋" w:hAnsi="华文中宋" w:eastAsia="华文中宋" w:cs="华文中宋"/>
          <w:sz w:val="44"/>
          <w:szCs w:val="44"/>
          <w:lang w:eastAsia="zh-CN"/>
        </w:rPr>
        <w:t>（征求意见稿）</w:t>
      </w:r>
      <w:r>
        <w:rPr>
          <w:rFonts w:hint="eastAsia" w:ascii="华文中宋" w:hAnsi="华文中宋" w:eastAsia="华文中宋" w:cs="华文中宋"/>
          <w:sz w:val="44"/>
          <w:szCs w:val="44"/>
        </w:rPr>
        <w:t>》和《会计师事务所普通合伙协议范本</w:t>
      </w:r>
      <w:r>
        <w:rPr>
          <w:rFonts w:hint="eastAsia" w:ascii="华文中宋" w:hAnsi="华文中宋" w:eastAsia="华文中宋" w:cs="华文中宋"/>
          <w:sz w:val="44"/>
          <w:szCs w:val="44"/>
          <w:lang w:eastAsia="zh-CN"/>
        </w:rPr>
        <w:t>（征求意见稿）</w:t>
      </w:r>
      <w:r>
        <w:rPr>
          <w:rFonts w:hint="eastAsia" w:ascii="华文中宋" w:hAnsi="华文中宋" w:eastAsia="华文中宋" w:cs="华文中宋"/>
          <w:sz w:val="44"/>
          <w:szCs w:val="44"/>
        </w:rPr>
        <w:t>》</w:t>
      </w:r>
      <w:r>
        <w:rPr>
          <w:rFonts w:hint="eastAsia" w:ascii="华文中宋" w:hAnsi="华文中宋" w:eastAsia="华文中宋" w:cs="华文中宋"/>
          <w:sz w:val="44"/>
          <w:szCs w:val="44"/>
          <w:lang w:eastAsia="zh-CN"/>
        </w:rPr>
        <w:t>的修订</w:t>
      </w:r>
      <w:r>
        <w:rPr>
          <w:rFonts w:hint="eastAsia" w:ascii="华文中宋" w:hAnsi="华文中宋" w:eastAsia="华文中宋" w:cs="华文中宋"/>
          <w:sz w:val="44"/>
          <w:szCs w:val="44"/>
        </w:rPr>
        <w:t>说明</w:t>
      </w:r>
    </w:p>
    <w:bookmarkEnd w:id="0"/>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仿宋_GB2312" w:hAnsi="宋体" w:eastAsia="仿宋_GB2312"/>
          <w:sz w:val="32"/>
          <w:szCs w:val="32"/>
        </w:rPr>
      </w:pPr>
    </w:p>
    <w:p>
      <w:pPr>
        <w:keepNext w:val="0"/>
        <w:keepLines w:val="0"/>
        <w:pageBreakBefore w:val="0"/>
        <w:tabs>
          <w:tab w:val="left" w:pos="1798"/>
        </w:tabs>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bookmarkStart w:id="1" w:name="OLE_LINK2"/>
      <w:r>
        <w:rPr>
          <w:rFonts w:hint="eastAsia" w:ascii="仿宋_GB2312" w:hAnsi="仿宋_GB2312" w:eastAsia="仿宋_GB2312" w:cs="仿宋_GB2312"/>
          <w:kern w:val="0"/>
          <w:sz w:val="32"/>
          <w:szCs w:val="32"/>
          <w:highlight w:val="none"/>
          <w:lang w:val="en-US" w:eastAsia="zh-CN" w:bidi="ar"/>
        </w:rPr>
        <w:t>为引导会计师事务所（以下简称事务所）加强内部治理，厚植诚信为本、质量至上的文化，提升审计质量，推动行业实现高质量发展，根据《关于进一步加强财会监督工作的意见》（中办发〔2023〕4号）、新修改的《中华人民共和国注册会计师法》（以下简称《注册会计师法》）以及《关于进一步加强注册会计师协会自律监督工作的意见》（财会〔2024〕27号）有关规定，</w:t>
      </w:r>
      <w:bookmarkEnd w:id="1"/>
      <w:r>
        <w:rPr>
          <w:rFonts w:hint="eastAsia" w:ascii="仿宋_GB2312" w:hAnsi="宋体" w:eastAsia="仿宋_GB2312"/>
          <w:sz w:val="32"/>
          <w:szCs w:val="32"/>
          <w:lang w:eastAsia="zh-CN"/>
        </w:rPr>
        <w:t>我们对</w:t>
      </w:r>
      <w:r>
        <w:rPr>
          <w:rFonts w:hint="eastAsia" w:ascii="仿宋_GB2312" w:hAnsi="仿宋_GB2312" w:eastAsia="仿宋_GB2312" w:cs="仿宋_GB2312"/>
          <w:kern w:val="0"/>
          <w:sz w:val="32"/>
          <w:szCs w:val="32"/>
          <w:highlight w:val="none"/>
          <w:lang w:val="en-US" w:eastAsia="zh-CN" w:bidi="ar"/>
        </w:rPr>
        <w:t>《会计师事务所特殊普通合伙协议范本》和《合伙会计师事务所协议范本》</w:t>
      </w:r>
      <w:r>
        <w:rPr>
          <w:rFonts w:hint="eastAsia" w:ascii="仿宋_GB2312" w:hAnsi="Times New Roman" w:eastAsia="仿宋_GB2312"/>
          <w:sz w:val="32"/>
          <w:szCs w:val="32"/>
          <w:lang w:bidi="ar"/>
        </w:rPr>
        <w:t>进行了修订，形成了</w:t>
      </w:r>
      <w:r>
        <w:rPr>
          <w:rFonts w:hint="eastAsia" w:ascii="仿宋_GB2312" w:hAnsi="仿宋_GB2312" w:eastAsia="仿宋_GB2312" w:cs="仿宋_GB2312"/>
          <w:kern w:val="0"/>
          <w:sz w:val="32"/>
          <w:szCs w:val="32"/>
          <w:highlight w:val="none"/>
          <w:lang w:val="en-US" w:eastAsia="zh-CN" w:bidi="ar"/>
        </w:rPr>
        <w:t>《会计师事务所特殊普通合伙协议范本（征求意见稿）》和《会计师事务所普通合伙协议范本（征求意见稿）》</w:t>
      </w:r>
      <w:r>
        <w:rPr>
          <w:rFonts w:hint="eastAsia" w:ascii="仿宋_GB2312" w:hAnsi="Times New Roman" w:eastAsia="仿宋_GB2312"/>
          <w:sz w:val="32"/>
          <w:szCs w:val="32"/>
          <w:lang w:eastAsia="zh-CN" w:bidi="ar"/>
        </w:rPr>
        <w:t>（</w:t>
      </w:r>
      <w:r>
        <w:rPr>
          <w:rFonts w:hint="eastAsia" w:ascii="仿宋_GB2312" w:hAnsi="Times New Roman" w:eastAsia="仿宋_GB2312"/>
          <w:sz w:val="32"/>
          <w:szCs w:val="32"/>
          <w:lang w:val="en-US" w:eastAsia="zh-CN" w:bidi="ar"/>
        </w:rPr>
        <w:t>以下统称《范本</w:t>
      </w:r>
      <w:r>
        <w:rPr>
          <w:rFonts w:hint="eastAsia" w:ascii="仿宋_GB2312" w:hAnsi="仿宋_GB2312" w:eastAsia="仿宋_GB2312" w:cs="仿宋_GB2312"/>
          <w:kern w:val="0"/>
          <w:sz w:val="32"/>
          <w:szCs w:val="32"/>
          <w:highlight w:val="none"/>
          <w:lang w:val="en-US" w:eastAsia="zh-CN" w:bidi="ar"/>
        </w:rPr>
        <w:t>（征求意见稿）</w:t>
      </w:r>
      <w:r>
        <w:rPr>
          <w:rFonts w:hint="eastAsia" w:ascii="仿宋_GB2312" w:hAnsi="Times New Roman" w:eastAsia="仿宋_GB2312"/>
          <w:sz w:val="32"/>
          <w:szCs w:val="32"/>
          <w:lang w:val="en-US" w:eastAsia="zh-CN" w:bidi="ar"/>
        </w:rPr>
        <w:t>》</w:t>
      </w:r>
      <w:r>
        <w:rPr>
          <w:rFonts w:hint="eastAsia" w:ascii="仿宋_GB2312" w:hAnsi="Times New Roman" w:eastAsia="仿宋_GB2312"/>
          <w:sz w:val="32"/>
          <w:szCs w:val="32"/>
          <w:lang w:eastAsia="zh-CN" w:bidi="ar"/>
        </w:rPr>
        <w:t>）</w:t>
      </w:r>
      <w:r>
        <w:rPr>
          <w:rFonts w:hint="eastAsia" w:ascii="仿宋_GB2312" w:hAnsi="Times New Roman" w:eastAsia="仿宋_GB2312"/>
          <w:sz w:val="32"/>
          <w:szCs w:val="32"/>
          <w:lang w:bidi="ar"/>
        </w:rPr>
        <w:t>，有关情况说明如下。</w:t>
      </w:r>
    </w:p>
    <w:p>
      <w:pPr>
        <w:keepNext w:val="0"/>
        <w:keepLines w:val="0"/>
        <w:pageBreakBefore w:val="0"/>
        <w:tabs>
          <w:tab w:val="left" w:pos="1798"/>
        </w:tabs>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sz w:val="32"/>
          <w:szCs w:val="32"/>
          <w:lang w:eastAsia="zh-CN"/>
        </w:rPr>
      </w:pPr>
      <w:r>
        <w:rPr>
          <w:rFonts w:hint="eastAsia" w:ascii="黑体" w:hAnsi="黑体" w:eastAsia="黑体"/>
          <w:color w:val="000000" w:themeColor="text1"/>
          <w:sz w:val="32"/>
          <w:szCs w:val="32"/>
          <w14:textFill>
            <w14:solidFill>
              <w14:schemeClr w14:val="tx1"/>
            </w14:solidFill>
          </w14:textFill>
        </w:rPr>
        <w:t>一、修订</w:t>
      </w:r>
      <w:r>
        <w:rPr>
          <w:rFonts w:hint="eastAsia" w:ascii="黑体" w:hAnsi="黑体" w:eastAsia="黑体"/>
          <w:color w:val="000000" w:themeColor="text1"/>
          <w:sz w:val="32"/>
          <w:szCs w:val="32"/>
          <w:lang w:eastAsia="zh-CN"/>
          <w14:textFill>
            <w14:solidFill>
              <w14:schemeClr w14:val="tx1"/>
            </w14:solidFill>
          </w14:textFill>
        </w:rPr>
        <w:t>背景及必要性</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kern w:val="0"/>
          <w:sz w:val="32"/>
          <w:szCs w:val="32"/>
          <w:highlight w:val="none"/>
          <w:lang w:val="en-US" w:eastAsia="zh-CN" w:bidi="ar"/>
        </w:rPr>
        <w:t>中注协先后于2005年7月、2011年11月印发《合伙会计师事务所协议范本》《会计师事务所特殊普通合伙协议范本》（以下统称《合伙协议范本》）。</w:t>
      </w:r>
      <w:r>
        <w:rPr>
          <w:rFonts w:hint="eastAsia" w:ascii="仿宋_GB2312" w:hAnsi="仿宋_GB2312" w:eastAsia="仿宋_GB2312" w:cs="仿宋_GB2312"/>
          <w:sz w:val="32"/>
          <w:highlight w:val="none"/>
          <w:lang w:val="en-US" w:eastAsia="zh-CN"/>
        </w:rPr>
        <w:t>自《合伙协议范本》颁布实施以来，在加强事务所内部治理、推动事务所合伙文化建设方面发挥了重要作用。但是，随着内外部环境的发展变化，现行范本的一些条款已难以适应新形势、新任务、新要求，迫切需要与时俱进地对《合伙协议范本》作出修改完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8" w:lineRule="exact"/>
        <w:ind w:firstLine="640" w:firstLineChars="200"/>
        <w:jc w:val="both"/>
        <w:textAlignment w:val="auto"/>
        <w:rPr>
          <w:rFonts w:hint="eastAsia" w:ascii="仿宋_GB2312" w:hAnsi="仿宋_GB2312" w:eastAsia="仿宋_GB2312" w:cs="仿宋_GB2312"/>
          <w:sz w:val="32"/>
          <w:highlight w:val="none"/>
          <w:lang w:eastAsia="zh-CN"/>
        </w:rPr>
      </w:pPr>
      <w:r>
        <w:rPr>
          <w:rFonts w:hint="eastAsia" w:ascii="楷体" w:hAnsi="楷体" w:eastAsia="楷体" w:cs="楷体"/>
          <w:b w:val="0"/>
          <w:bCs w:val="0"/>
          <w:sz w:val="32"/>
          <w:highlight w:val="none"/>
          <w:lang w:eastAsia="zh-CN"/>
        </w:rPr>
        <w:t>（一）贯彻落实新修改的《注册会计师法》的必然要求。</w:t>
      </w:r>
      <w:r>
        <w:rPr>
          <w:rFonts w:hint="eastAsia" w:ascii="仿宋_GB2312" w:hAnsi="仿宋_GB2312" w:eastAsia="仿宋_GB2312" w:cs="仿宋_GB2312"/>
          <w:sz w:val="32"/>
          <w:highlight w:val="none"/>
          <w:lang w:val="en-US" w:eastAsia="zh-CN"/>
        </w:rPr>
        <w:t>2026年</w:t>
      </w:r>
      <w:r>
        <w:rPr>
          <w:rFonts w:hint="eastAsia" w:ascii="仿宋_GB2312" w:hAnsi="仿宋_GB2312" w:eastAsia="仿宋_GB2312" w:cs="仿宋_GB2312"/>
          <w:sz w:val="32"/>
          <w:highlight w:val="none"/>
          <w:lang w:eastAsia="zh-CN"/>
        </w:rPr>
        <w:t>6月26日，全国人大常委会作出修改《注册会计师法》</w:t>
      </w:r>
      <w:r>
        <w:rPr>
          <w:rFonts w:hint="eastAsia" w:ascii="仿宋_GB2312" w:hAnsi="仿宋_GB2312" w:eastAsia="仿宋_GB2312" w:cs="仿宋_GB2312"/>
          <w:sz w:val="32"/>
          <w:highlight w:val="none"/>
          <w:lang w:val="en-US" w:eastAsia="zh-CN"/>
        </w:rPr>
        <w:t>的</w:t>
      </w:r>
      <w:r>
        <w:rPr>
          <w:rFonts w:hint="eastAsia" w:ascii="仿宋_GB2312" w:hAnsi="仿宋_GB2312" w:eastAsia="仿宋_GB2312" w:cs="仿宋_GB2312"/>
          <w:sz w:val="32"/>
          <w:highlight w:val="none"/>
          <w:lang w:eastAsia="zh-CN"/>
        </w:rPr>
        <w:t>决定，从加强党的领导，恪守职业道德，坚持诚信、客观、独立、公正原则，提高审计质量以及推动行业诚信建设和健康发展等方面，为促进注册会计师行业健康发展提供更加有力的法治保障。据此，迫切需要将《注册会计师法》的最新要求，落实落细到《合伙协议范本》中，确保范本与国家法律保持高度一致。</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华文楷体" w:hAnsi="华文楷体" w:eastAsia="华文楷体" w:cs="华文楷体"/>
          <w:b w:val="0"/>
          <w:bCs w:val="0"/>
          <w:sz w:val="32"/>
          <w:szCs w:val="32"/>
          <w:lang w:val="en-US" w:eastAsia="zh-CN"/>
        </w:rPr>
        <w:t>（二）</w:t>
      </w:r>
      <w:r>
        <w:rPr>
          <w:rFonts w:hint="eastAsia" w:ascii="楷体_GB2312" w:hAnsi="楷体_GB2312" w:eastAsia="楷体_GB2312" w:cs="楷体_GB2312"/>
          <w:b w:val="0"/>
          <w:bCs w:val="0"/>
          <w:sz w:val="32"/>
          <w:highlight w:val="none"/>
          <w:lang w:eastAsia="zh-CN"/>
        </w:rPr>
        <w:t>提升事务所内部治理水平的重要举措。</w:t>
      </w:r>
      <w:r>
        <w:rPr>
          <w:rFonts w:hint="eastAsia" w:ascii="仿宋_GB2312" w:hAnsi="仿宋_GB2312" w:eastAsia="仿宋_GB2312" w:cs="仿宋_GB2312"/>
          <w:sz w:val="32"/>
          <w:highlight w:val="none"/>
          <w:lang w:val="en-US" w:eastAsia="zh-CN"/>
        </w:rPr>
        <w:t>近年来，部分事务所审计失败案件，暴露其内部治理存在短板，这与合伙协议条款滞后、覆盖不全、操作性不强相关。必须将党建、一体化管理、质量管理准则等方面内容嵌入《合伙协议范本》，使范本成为内部治理的“操作手册”，从根本上提升事务所内部治理的规范化、精细化水平。</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华文楷体" w:hAnsi="华文楷体" w:eastAsia="华文楷体" w:cs="华文楷体"/>
          <w:b w:val="0"/>
          <w:bCs w:val="0"/>
          <w:sz w:val="32"/>
          <w:szCs w:val="32"/>
          <w:lang w:val="en-US" w:eastAsia="zh-CN"/>
        </w:rPr>
        <w:t>（三）</w:t>
      </w:r>
      <w:r>
        <w:rPr>
          <w:rFonts w:hint="eastAsia" w:ascii="楷体_GB2312" w:hAnsi="楷体_GB2312" w:eastAsia="楷体_GB2312" w:cs="楷体_GB2312"/>
          <w:b w:val="0"/>
          <w:bCs w:val="0"/>
          <w:sz w:val="32"/>
          <w:highlight w:val="none"/>
          <w:lang w:eastAsia="zh-CN"/>
        </w:rPr>
        <w:t>从制度机制层面解决制约事务所实践发展难题的实际行动。</w:t>
      </w:r>
      <w:r>
        <w:rPr>
          <w:rFonts w:hint="eastAsia" w:ascii="仿宋_GB2312" w:hAnsi="仿宋_GB2312" w:eastAsia="仿宋_GB2312" w:cs="仿宋_GB2312"/>
          <w:sz w:val="32"/>
          <w:highlight w:val="none"/>
          <w:lang w:eastAsia="zh-CN"/>
        </w:rPr>
        <w:t>当前，《合伙协议范本》实施过程中出现了一些新情况、新问题，如首席合伙人、执行合伙人、普通合伙人等不同级别合伙人权责不清晰。</w:t>
      </w:r>
      <w:r>
        <w:rPr>
          <w:rFonts w:hint="eastAsia" w:ascii="仿宋_GB2312" w:hAnsi="仿宋_GB2312" w:eastAsia="仿宋_GB2312" w:cs="仿宋_GB2312"/>
          <w:b w:val="0"/>
          <w:bCs w:val="0"/>
          <w:sz w:val="32"/>
          <w:highlight w:val="none"/>
          <w:lang w:eastAsia="zh-CN"/>
        </w:rPr>
        <w:t>必须</w:t>
      </w:r>
      <w:r>
        <w:rPr>
          <w:rFonts w:hint="eastAsia" w:ascii="仿宋_GB2312" w:hAnsi="仿宋_GB2312" w:eastAsia="仿宋_GB2312" w:cs="仿宋_GB2312"/>
          <w:sz w:val="32"/>
          <w:highlight w:val="none"/>
          <w:lang w:eastAsia="zh-CN"/>
        </w:rPr>
        <w:t>聚焦突出矛盾，总结实践中成熟有效的经验做法，并将其固化为制度规范，补齐短板、堵塞漏洞，提升《合伙协议范本》的实用性与可操作性，更好满足实践发展的需要。</w:t>
      </w:r>
    </w:p>
    <w:p>
      <w:pPr>
        <w:keepNext w:val="0"/>
        <w:keepLines w:val="0"/>
        <w:pageBreakBefore w:val="0"/>
        <w:numPr>
          <w:ilvl w:val="0"/>
          <w:numId w:val="1"/>
        </w:numPr>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修订原则</w:t>
      </w:r>
    </w:p>
    <w:p>
      <w:pPr>
        <w:keepNext w:val="0"/>
        <w:keepLines w:val="0"/>
        <w:pageBreakBefore w:val="0"/>
        <w:numPr>
          <w:ilvl w:val="-1"/>
          <w:numId w:val="0"/>
        </w:numPr>
        <w:kinsoku/>
        <w:wordWrap/>
        <w:overflowPunct/>
        <w:topLinePunct w:val="0"/>
        <w:autoSpaceDE/>
        <w:autoSpaceDN/>
        <w:bidi w:val="0"/>
        <w:adjustRightInd/>
        <w:snapToGrid/>
        <w:spacing w:line="588" w:lineRule="exact"/>
        <w:ind w:firstLine="600" w:firstLineChars="0"/>
        <w:textAlignment w:val="auto"/>
        <w:rPr>
          <w:rFonts w:hint="default" w:ascii="仿宋_GB2312" w:hAnsi="宋体" w:eastAsia="仿宋_GB2312" w:cstheme="minorBidi"/>
          <w:i w:val="0"/>
          <w:iCs w:val="0"/>
          <w:caps w:val="0"/>
          <w:color w:val="auto"/>
          <w:spacing w:val="0"/>
          <w:sz w:val="32"/>
          <w:szCs w:val="32"/>
          <w:lang w:val="en-US" w:eastAsia="zh-CN"/>
        </w:rPr>
      </w:pPr>
      <w:r>
        <w:rPr>
          <w:rFonts w:hint="eastAsia" w:ascii="仿宋_GB2312" w:hAnsi="宋体" w:eastAsia="仿宋_GB2312" w:cstheme="minorBidi"/>
          <w:i w:val="0"/>
          <w:iCs w:val="0"/>
          <w:caps w:val="0"/>
          <w:color w:val="auto"/>
          <w:spacing w:val="0"/>
          <w:sz w:val="32"/>
          <w:szCs w:val="32"/>
          <w:lang w:val="en-US" w:eastAsia="zh-CN"/>
        </w:rPr>
        <w:t>此次修订主要把握以下原则：</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楷体_GB2312" w:hAnsi="楷体_GB2312" w:eastAsia="楷体_GB2312" w:cs="楷体_GB2312"/>
          <w:b w:val="0"/>
          <w:bCs w:val="0"/>
          <w:sz w:val="32"/>
          <w:highlight w:val="none"/>
          <w:lang w:val="en-US" w:eastAsia="zh-CN"/>
        </w:rPr>
        <w:t>（一）坚持党的领导。</w:t>
      </w:r>
      <w:r>
        <w:rPr>
          <w:rFonts w:hint="eastAsia" w:ascii="仿宋_GB2312" w:hAnsi="仿宋_GB2312" w:eastAsia="仿宋_GB2312" w:cs="仿宋_GB2312"/>
          <w:sz w:val="32"/>
          <w:highlight w:val="none"/>
          <w:lang w:val="en-US" w:eastAsia="zh-CN"/>
        </w:rPr>
        <w:t>把坚持和加强党的全面领导贯穿于《合伙协议范本》修订的全过程和各方面，确保修订工作始终沿着党中央指引的方向推进。</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楷体_GB2312" w:hAnsi="楷体_GB2312" w:eastAsia="楷体_GB2312" w:cs="楷体_GB2312"/>
          <w:b w:val="0"/>
          <w:bCs w:val="0"/>
          <w:sz w:val="32"/>
          <w:highlight w:val="none"/>
          <w:lang w:eastAsia="zh-CN"/>
        </w:rPr>
        <w:t>（二）坚持依法依规。</w:t>
      </w:r>
      <w:r>
        <w:rPr>
          <w:rFonts w:hint="eastAsia" w:ascii="仿宋_GB2312" w:eastAsia="仿宋_GB2312" w:hAnsiTheme="minorHAnsi" w:cstheme="minorBidi"/>
          <w:sz w:val="32"/>
          <w:szCs w:val="32"/>
          <w:highlight w:val="none"/>
          <w:lang w:val="en-US" w:eastAsia="zh-CN" w:bidi="ar"/>
        </w:rPr>
        <w:t>严守《合伙企业法》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《注册会计师法》</w:t>
      </w:r>
      <w:r>
        <w:rPr>
          <w:rFonts w:hint="eastAsia" w:ascii="仿宋_GB2312" w:eastAsia="仿宋_GB2312" w:hAnsiTheme="minorHAnsi" w:cstheme="minorBidi"/>
          <w:sz w:val="32"/>
          <w:szCs w:val="32"/>
          <w:highlight w:val="none"/>
          <w:lang w:val="en-US" w:eastAsia="zh-CN" w:bidi="ar"/>
        </w:rPr>
        <w:t>等法律法规，确保</w:t>
      </w:r>
      <w:r>
        <w:rPr>
          <w:rFonts w:hint="eastAsia" w:ascii="仿宋_GB2312" w:hAnsi="宋体" w:eastAsia="仿宋_GB2312" w:cstheme="minorBidi"/>
          <w:i w:val="0"/>
          <w:iCs w:val="0"/>
          <w:caps w:val="0"/>
          <w:color w:val="auto"/>
          <w:spacing w:val="0"/>
          <w:sz w:val="32"/>
          <w:szCs w:val="32"/>
        </w:rPr>
        <w:t>《</w:t>
      </w:r>
      <w:r>
        <w:rPr>
          <w:rFonts w:hint="eastAsia" w:ascii="仿宋_GB2312" w:eastAsia="仿宋_GB2312" w:hAnsiTheme="minorHAnsi" w:cstheme="minorBidi"/>
          <w:sz w:val="32"/>
          <w:szCs w:val="32"/>
          <w:highlight w:val="none"/>
          <w:lang w:val="en-US" w:eastAsia="zh-CN" w:bidi="ar"/>
        </w:rPr>
        <w:t>合伙协议</w:t>
      </w:r>
      <w:r>
        <w:rPr>
          <w:rFonts w:hint="eastAsia" w:ascii="仿宋_GB2312" w:eastAsia="仿宋_GB2312" w:cstheme="minorBidi"/>
          <w:sz w:val="32"/>
          <w:szCs w:val="32"/>
          <w:highlight w:val="none"/>
          <w:lang w:val="en-US" w:eastAsia="zh-CN" w:bidi="ar"/>
        </w:rPr>
        <w:t>范本》</w:t>
      </w:r>
      <w:r>
        <w:rPr>
          <w:rFonts w:hint="eastAsia" w:ascii="仿宋_GB2312" w:eastAsia="仿宋_GB2312" w:hAnsiTheme="minorHAnsi" w:cstheme="minorBidi"/>
          <w:sz w:val="32"/>
          <w:szCs w:val="32"/>
          <w:highlight w:val="none"/>
          <w:lang w:val="en-US" w:eastAsia="zh-CN" w:bidi="ar"/>
        </w:rPr>
        <w:t>的条款</w:t>
      </w:r>
      <w:r>
        <w:rPr>
          <w:rFonts w:hint="eastAsia" w:ascii="仿宋_GB2312" w:eastAsia="仿宋_GB2312" w:cstheme="minorBidi"/>
          <w:sz w:val="32"/>
          <w:szCs w:val="32"/>
          <w:highlight w:val="none"/>
          <w:lang w:val="en-US" w:eastAsia="zh-CN" w:bidi="ar"/>
        </w:rPr>
        <w:t>有法可依</w:t>
      </w:r>
      <w:r>
        <w:rPr>
          <w:rFonts w:hint="eastAsia" w:ascii="仿宋_GB2312" w:eastAsia="仿宋_GB2312" w:hAnsiTheme="minorHAnsi" w:cstheme="minorBidi"/>
          <w:sz w:val="32"/>
          <w:szCs w:val="32"/>
          <w:highlight w:val="none"/>
          <w:lang w:val="en-US" w:eastAsia="zh-CN" w:bidi="ar"/>
        </w:rPr>
        <w:t>，</w:t>
      </w:r>
      <w:r>
        <w:rPr>
          <w:rFonts w:hint="eastAsia" w:ascii="仿宋_GB2312" w:hAnsi="仿宋_GB2312" w:eastAsia="仿宋_GB2312" w:cs="仿宋_GB2312"/>
          <w:sz w:val="32"/>
          <w:highlight w:val="none"/>
          <w:lang w:val="en-US" w:eastAsia="zh-CN"/>
        </w:rPr>
        <w:t>维护合伙人合法权益，保障事务所规范运行。</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highlight w:val="none"/>
          <w:lang w:eastAsia="zh-CN"/>
        </w:rPr>
      </w:pPr>
      <w:r>
        <w:rPr>
          <w:rFonts w:hint="eastAsia" w:ascii="楷体_GB2312" w:hAnsi="楷体_GB2312" w:eastAsia="楷体_GB2312" w:cs="楷体_GB2312"/>
          <w:b w:val="0"/>
          <w:bCs w:val="0"/>
          <w:sz w:val="32"/>
          <w:highlight w:val="none"/>
          <w:lang w:eastAsia="zh-CN"/>
        </w:rPr>
        <w:t>（三）坚持问题导向。</w:t>
      </w:r>
      <w:r>
        <w:rPr>
          <w:rFonts w:hint="eastAsia" w:ascii="仿宋_GB2312" w:hAnsi="仿宋_GB2312" w:eastAsia="仿宋_GB2312" w:cs="仿宋_GB2312"/>
          <w:sz w:val="32"/>
          <w:highlight w:val="none"/>
          <w:lang w:eastAsia="zh-CN"/>
        </w:rPr>
        <w:t>聚焦合伙人利益分配不合理、责任追偿不细化等难点堵点，精准找准</w:t>
      </w:r>
      <w:bookmarkStart w:id="2" w:name="_GoBack"/>
      <w:bookmarkEnd w:id="2"/>
      <w:r>
        <w:rPr>
          <w:rFonts w:hint="eastAsia" w:ascii="仿宋_GB2312" w:hAnsi="仿宋_GB2312" w:eastAsia="仿宋_GB2312" w:cs="仿宋_GB2312"/>
          <w:sz w:val="32"/>
          <w:highlight w:val="none"/>
          <w:lang w:eastAsia="zh-CN"/>
        </w:rPr>
        <w:t>症结，针对性修改条款，以小切口解决关键问题，让修订后的《合伙协议范本》成为破解难题、提升成效的制度规范。</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楷体_GB2312" w:hAnsi="楷体_GB2312" w:eastAsia="楷体_GB2312" w:cs="楷体_GB2312"/>
          <w:b w:val="0"/>
          <w:bCs w:val="0"/>
          <w:sz w:val="32"/>
          <w:highlight w:val="none"/>
          <w:lang w:eastAsia="zh-CN"/>
        </w:rPr>
        <w:t>（四）坚持务实管用。</w:t>
      </w:r>
      <w:r>
        <w:rPr>
          <w:rFonts w:hint="eastAsia" w:ascii="仿宋_GB2312" w:hAnsi="仿宋_GB2312" w:eastAsia="仿宋_GB2312" w:cs="仿宋_GB2312"/>
          <w:sz w:val="32"/>
          <w:highlight w:val="none"/>
          <w:lang w:val="en-US" w:eastAsia="zh-CN"/>
        </w:rPr>
        <w:t>立足事务所实际需求，避免原则化、抽象化表述，增强条款的操作性、实用性，让修订后的《合伙协议范本》真正成为指导事务所内部治理的实用指南。</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修订</w:t>
      </w:r>
      <w:r>
        <w:rPr>
          <w:rFonts w:hint="eastAsia" w:ascii="黑体" w:hAnsi="黑体" w:eastAsia="黑体"/>
          <w:color w:val="000000" w:themeColor="text1"/>
          <w:sz w:val="32"/>
          <w:szCs w:val="32"/>
          <w:lang w:eastAsia="zh-CN"/>
          <w14:textFill>
            <w14:solidFill>
              <w14:schemeClr w14:val="tx1"/>
            </w14:solidFill>
          </w14:textFill>
        </w:rPr>
        <w:t>主要</w:t>
      </w:r>
      <w:r>
        <w:rPr>
          <w:rFonts w:hint="eastAsia" w:ascii="黑体" w:hAnsi="黑体" w:eastAsia="黑体"/>
          <w:color w:val="000000" w:themeColor="text1"/>
          <w:sz w:val="32"/>
          <w:szCs w:val="32"/>
          <w14:textFill>
            <w14:solidFill>
              <w14:schemeClr w14:val="tx1"/>
            </w14:solidFill>
          </w14:textFill>
        </w:rPr>
        <w:t>内容</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宋体" w:eastAsia="仿宋_GB2312" w:cstheme="minorBidi"/>
          <w:i w:val="0"/>
          <w:iCs w:val="0"/>
          <w:caps w:val="0"/>
          <w:color w:val="auto"/>
          <w:spacing w:val="0"/>
          <w:sz w:val="32"/>
          <w:szCs w:val="32"/>
        </w:rPr>
      </w:pPr>
      <w:r>
        <w:rPr>
          <w:rFonts w:hint="eastAsia" w:ascii="仿宋_GB2312" w:hAnsi="宋体" w:eastAsia="仿宋_GB2312" w:cstheme="minorBidi"/>
          <w:i w:val="0"/>
          <w:iCs w:val="0"/>
          <w:caps w:val="0"/>
          <w:color w:val="auto"/>
          <w:spacing w:val="0"/>
          <w:sz w:val="32"/>
          <w:szCs w:val="32"/>
          <w:lang w:eastAsia="zh-CN"/>
        </w:rPr>
        <w:t>修订工作历经</w:t>
      </w:r>
      <w:r>
        <w:rPr>
          <w:rFonts w:hint="eastAsia" w:ascii="仿宋_GB2312" w:hAnsi="宋体" w:eastAsia="仿宋_GB2312" w:cstheme="minorBidi"/>
          <w:i w:val="0"/>
          <w:iCs w:val="0"/>
          <w:caps w:val="0"/>
          <w:color w:val="auto"/>
          <w:spacing w:val="0"/>
          <w:sz w:val="32"/>
          <w:szCs w:val="32"/>
          <w:lang w:val="en-US" w:eastAsia="zh-CN"/>
        </w:rPr>
        <w:t>动员部署、深入调研、起草论证以及征求意见等阶段，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形成《范本（征求意见</w:t>
      </w:r>
      <w:r>
        <w:rPr>
          <w:rFonts w:hint="eastAsia" w:ascii="仿宋_GB2312" w:hAnsi="宋体" w:eastAsia="仿宋_GB2312" w:cstheme="minorBidi"/>
          <w:i w:val="0"/>
          <w:iCs w:val="0"/>
          <w:caps w:val="0"/>
          <w:color w:val="auto"/>
          <w:spacing w:val="0"/>
          <w:sz w:val="32"/>
          <w:szCs w:val="32"/>
          <w:lang w:val="en-US" w:eastAsia="zh-CN"/>
        </w:rPr>
        <w:t>稿）》。</w:t>
      </w:r>
      <w:r>
        <w:rPr>
          <w:rFonts w:hint="eastAsia" w:ascii="仿宋_GB2312" w:hAnsi="宋体" w:eastAsia="仿宋_GB2312" w:cstheme="minorBidi"/>
          <w:i w:val="0"/>
          <w:iCs w:val="0"/>
          <w:caps w:val="0"/>
          <w:color w:val="auto"/>
          <w:spacing w:val="0"/>
          <w:sz w:val="32"/>
          <w:szCs w:val="32"/>
          <w:lang w:eastAsia="zh-CN"/>
        </w:rPr>
        <w:t>此次修订主要围绕“突出政治性”“确保合规性”“提升实操性”</w:t>
      </w:r>
      <w:r>
        <w:rPr>
          <w:rFonts w:hint="eastAsia" w:ascii="仿宋_GB2312" w:hAnsi="宋体" w:eastAsia="仿宋_GB2312" w:cstheme="minorBidi"/>
          <w:i w:val="0"/>
          <w:iCs w:val="0"/>
          <w:caps w:val="0"/>
          <w:color w:val="auto"/>
          <w:spacing w:val="0"/>
          <w:sz w:val="32"/>
          <w:szCs w:val="32"/>
        </w:rPr>
        <w:t>三个方面展开：</w:t>
      </w:r>
    </w:p>
    <w:p>
      <w:pPr>
        <w:keepNext w:val="0"/>
        <w:keepLines w:val="0"/>
        <w:pageBreakBefore w:val="0"/>
        <w:numPr>
          <w:ilvl w:val="0"/>
          <w:numId w:val="2"/>
        </w:numPr>
        <w:kinsoku/>
        <w:wordWrap/>
        <w:overflowPunct/>
        <w:topLinePunct w:val="0"/>
        <w:autoSpaceDE/>
        <w:autoSpaceDN/>
        <w:bidi w:val="0"/>
        <w:adjustRightInd/>
        <w:snapToGrid/>
        <w:spacing w:line="588" w:lineRule="exact"/>
        <w:ind w:firstLine="600"/>
        <w:textAlignment w:val="auto"/>
        <w:rPr>
          <w:rFonts w:hint="eastAsia" w:ascii="仿宋_GB2312" w:hAnsi="宋体" w:eastAsia="仿宋_GB2312" w:cstheme="minorBidi"/>
          <w:i w:val="0"/>
          <w:iCs w:val="0"/>
          <w:caps w:val="0"/>
          <w:color w:val="auto"/>
          <w:spacing w:val="0"/>
          <w:sz w:val="32"/>
          <w:szCs w:val="32"/>
          <w:lang w:eastAsia="zh-CN"/>
        </w:rPr>
      </w:pPr>
      <w:r>
        <w:rPr>
          <w:rFonts w:hint="eastAsia" w:ascii="楷体_GB2312" w:hAnsi="楷体_GB2312" w:eastAsia="楷体_GB2312" w:cs="楷体_GB2312"/>
          <w:i w:val="0"/>
          <w:iCs w:val="0"/>
          <w:caps w:val="0"/>
          <w:color w:val="auto"/>
          <w:spacing w:val="0"/>
          <w:sz w:val="32"/>
          <w:szCs w:val="32"/>
        </w:rPr>
        <w:t>突出政治性</w:t>
      </w:r>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rPr>
        <w:t>将</w:t>
      </w:r>
      <w:r>
        <w:rPr>
          <w:rFonts w:hint="eastAsia" w:ascii="楷体_GB2312" w:hAnsi="楷体_GB2312" w:eastAsia="楷体_GB2312" w:cs="楷体_GB2312"/>
          <w:i w:val="0"/>
          <w:iCs w:val="0"/>
          <w:caps w:val="0"/>
          <w:color w:val="auto"/>
          <w:spacing w:val="0"/>
          <w:sz w:val="32"/>
          <w:szCs w:val="32"/>
          <w:lang w:eastAsia="zh-CN"/>
        </w:rPr>
        <w:t>“党建入章”要求</w:t>
      </w:r>
      <w:r>
        <w:rPr>
          <w:rFonts w:hint="eastAsia" w:ascii="楷体_GB2312" w:hAnsi="楷体_GB2312" w:eastAsia="楷体_GB2312" w:cs="楷体_GB2312"/>
          <w:i w:val="0"/>
          <w:iCs w:val="0"/>
          <w:caps w:val="0"/>
          <w:color w:val="auto"/>
          <w:spacing w:val="0"/>
          <w:sz w:val="32"/>
          <w:szCs w:val="32"/>
        </w:rPr>
        <w:t>融入</w:t>
      </w:r>
      <w:r>
        <w:rPr>
          <w:rFonts w:hint="eastAsia" w:ascii="楷体_GB2312" w:hAnsi="楷体_GB2312" w:eastAsia="楷体_GB2312" w:cs="楷体_GB2312"/>
          <w:i w:val="0"/>
          <w:iCs w:val="0"/>
          <w:caps w:val="0"/>
          <w:color w:val="auto"/>
          <w:spacing w:val="0"/>
          <w:sz w:val="32"/>
          <w:szCs w:val="32"/>
          <w:lang w:eastAsia="zh-CN"/>
        </w:rPr>
        <w:t>范本</w:t>
      </w:r>
      <w:r>
        <w:rPr>
          <w:rFonts w:hint="eastAsia" w:ascii="楷体_GB2312" w:hAnsi="楷体_GB2312" w:eastAsia="楷体_GB2312" w:cs="楷体_GB2312"/>
          <w:i w:val="0"/>
          <w:iCs w:val="0"/>
          <w:caps w:val="0"/>
          <w:color w:val="auto"/>
          <w:spacing w:val="0"/>
          <w:sz w:val="32"/>
          <w:szCs w:val="32"/>
        </w:rPr>
        <w:t>内核</w:t>
      </w:r>
      <w:r>
        <w:rPr>
          <w:rFonts w:hint="eastAsia" w:ascii="楷体_GB2312" w:hAnsi="楷体_GB2312" w:eastAsia="楷体_GB2312" w:cs="楷体_GB2312"/>
          <w:i w:val="0"/>
          <w:iCs w:val="0"/>
          <w:caps w:val="0"/>
          <w:color w:val="auto"/>
          <w:spacing w:val="0"/>
          <w:sz w:val="32"/>
          <w:szCs w:val="32"/>
          <w:lang w:eastAsia="zh-CN"/>
        </w:rPr>
        <w:t>。</w:t>
      </w:r>
      <w:r>
        <w:rPr>
          <w:rFonts w:hint="eastAsia" w:ascii="仿宋_GB2312" w:hAnsi="宋体" w:eastAsia="仿宋_GB2312" w:cstheme="minorBidi"/>
          <w:i w:val="0"/>
          <w:iCs w:val="0"/>
          <w:caps w:val="0"/>
          <w:color w:val="auto"/>
          <w:spacing w:val="0"/>
          <w:sz w:val="32"/>
          <w:szCs w:val="32"/>
          <w:lang w:eastAsia="zh-CN"/>
        </w:rPr>
        <w:t>按照新修</w:t>
      </w:r>
      <w:r>
        <w:rPr>
          <w:rFonts w:hint="eastAsia" w:ascii="仿宋_GB2312" w:hAnsi="宋体" w:eastAsia="仿宋_GB2312" w:cstheme="minorBidi"/>
          <w:i w:val="0"/>
          <w:iCs w:val="0"/>
          <w:caps w:val="0"/>
          <w:color w:val="auto"/>
          <w:spacing w:val="0"/>
          <w:sz w:val="32"/>
          <w:szCs w:val="32"/>
          <w:lang w:val="en-US" w:eastAsia="zh-CN"/>
        </w:rPr>
        <w:t>改</w:t>
      </w:r>
      <w:r>
        <w:rPr>
          <w:rFonts w:hint="eastAsia" w:ascii="仿宋_GB2312" w:hAnsi="宋体" w:eastAsia="仿宋_GB2312" w:cstheme="minorBidi"/>
          <w:i w:val="0"/>
          <w:iCs w:val="0"/>
          <w:caps w:val="0"/>
          <w:color w:val="auto"/>
          <w:spacing w:val="0"/>
          <w:sz w:val="32"/>
          <w:szCs w:val="32"/>
          <w:lang w:eastAsia="zh-CN"/>
        </w:rPr>
        <w:t>的《注册会计师法》</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《关于进一步规范财务审计秩序 促进注册会计师行业健康发展的意见》（国办发〔2021〕30号）以及</w:t>
      </w:r>
      <w:r>
        <w:rPr>
          <w:rFonts w:hint="eastAsia" w:ascii="仿宋_GB2312" w:hAnsi="宋体" w:eastAsia="仿宋_GB2312" w:cstheme="minorBidi"/>
          <w:i w:val="0"/>
          <w:iCs w:val="0"/>
          <w:caps w:val="0"/>
          <w:color w:val="auto"/>
          <w:spacing w:val="0"/>
          <w:sz w:val="32"/>
          <w:szCs w:val="32"/>
          <w:lang w:eastAsia="zh-CN"/>
        </w:rPr>
        <w:t>《会计师事务所“党建入章”指导文本》</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（会行党〔2021〕10号）</w:t>
      </w:r>
      <w:r>
        <w:rPr>
          <w:rFonts w:hint="eastAsia" w:ascii="仿宋_GB2312" w:hAnsi="宋体" w:eastAsia="仿宋_GB2312" w:cstheme="minorBidi"/>
          <w:i w:val="0"/>
          <w:iCs w:val="0"/>
          <w:caps w:val="0"/>
          <w:color w:val="auto"/>
          <w:spacing w:val="0"/>
          <w:sz w:val="32"/>
          <w:szCs w:val="32"/>
          <w:lang w:eastAsia="zh-CN"/>
        </w:rPr>
        <w:t>等要求，增加事务所</w:t>
      </w:r>
      <w:r>
        <w:rPr>
          <w:rFonts w:hint="eastAsia" w:ascii="仿宋_GB2312" w:hAnsi="宋体" w:eastAsia="仿宋_GB2312" w:cstheme="minorBidi"/>
          <w:i w:val="0"/>
          <w:iCs w:val="0"/>
          <w:caps w:val="0"/>
          <w:color w:val="auto"/>
          <w:spacing w:val="0"/>
          <w:sz w:val="32"/>
          <w:szCs w:val="32"/>
          <w:u w:val="none"/>
          <w:lang w:eastAsia="zh-CN"/>
        </w:rPr>
        <w:t>坚持和加强党的全面领导</w:t>
      </w:r>
      <w:r>
        <w:rPr>
          <w:rFonts w:hint="eastAsia" w:ascii="仿宋_GB2312" w:hAnsi="宋体" w:eastAsia="仿宋_GB2312" w:cstheme="minorBidi"/>
          <w:i w:val="0"/>
          <w:iCs w:val="0"/>
          <w:caps w:val="0"/>
          <w:color w:val="auto"/>
          <w:spacing w:val="0"/>
          <w:sz w:val="32"/>
          <w:szCs w:val="32"/>
          <w:lang w:eastAsia="zh-CN"/>
        </w:rPr>
        <w:t>以及建立党的组织</w:t>
      </w:r>
      <w:r>
        <w:rPr>
          <w:rFonts w:hint="eastAsia" w:ascii="仿宋_GB2312" w:hAnsi="宋体" w:eastAsia="仿宋_GB2312" w:cstheme="minorBidi"/>
          <w:i w:val="0"/>
          <w:iCs w:val="0"/>
          <w:caps w:val="0"/>
          <w:color w:val="auto"/>
          <w:spacing w:val="0"/>
          <w:sz w:val="32"/>
          <w:szCs w:val="32"/>
          <w:lang w:eastAsia="zh-CN"/>
        </w:rPr>
        <w:t>、</w:t>
      </w:r>
      <w:r>
        <w:rPr>
          <w:rFonts w:hint="eastAsia" w:ascii="仿宋_GB2312" w:hAnsi="宋体" w:eastAsia="仿宋_GB2312" w:cstheme="minorBidi"/>
          <w:i w:val="0"/>
          <w:iCs w:val="0"/>
          <w:caps w:val="0"/>
          <w:color w:val="auto"/>
          <w:spacing w:val="0"/>
          <w:sz w:val="32"/>
          <w:szCs w:val="32"/>
          <w:highlight w:val="none"/>
          <w:lang w:val="en-US" w:eastAsia="zh-CN"/>
        </w:rPr>
        <w:t>加强</w:t>
      </w:r>
      <w:r>
        <w:rPr>
          <w:rFonts w:hint="eastAsia" w:ascii="仿宋_GB2312" w:hAnsi="宋体" w:eastAsia="仿宋_GB2312" w:cstheme="minorBidi"/>
          <w:i w:val="0"/>
          <w:iCs w:val="0"/>
          <w:caps w:val="0"/>
          <w:color w:val="auto"/>
          <w:spacing w:val="0"/>
          <w:sz w:val="32"/>
          <w:szCs w:val="32"/>
          <w:highlight w:val="none"/>
          <w:lang w:eastAsia="zh-CN"/>
        </w:rPr>
        <w:t>党建工作</w:t>
      </w:r>
      <w:r>
        <w:rPr>
          <w:rFonts w:hint="eastAsia" w:ascii="仿宋_GB2312" w:hAnsi="宋体" w:eastAsia="仿宋_GB2312" w:cstheme="minorBidi"/>
          <w:i w:val="0"/>
          <w:iCs w:val="0"/>
          <w:caps w:val="0"/>
          <w:color w:val="auto"/>
          <w:spacing w:val="0"/>
          <w:sz w:val="32"/>
          <w:szCs w:val="32"/>
          <w:highlight w:val="none"/>
          <w:lang w:val="en-US" w:eastAsia="zh-CN"/>
        </w:rPr>
        <w:t>促进事务所</w:t>
      </w:r>
      <w:r>
        <w:rPr>
          <w:rFonts w:hint="eastAsia" w:ascii="仿宋_GB2312" w:hAnsi="宋体" w:eastAsia="仿宋_GB2312" w:cstheme="minorBidi"/>
          <w:i w:val="0"/>
          <w:iCs w:val="0"/>
          <w:caps w:val="0"/>
          <w:color w:val="auto"/>
          <w:spacing w:val="0"/>
          <w:sz w:val="32"/>
          <w:szCs w:val="32"/>
          <w:highlight w:val="none"/>
          <w:lang w:eastAsia="zh-CN"/>
        </w:rPr>
        <w:t>一体化</w:t>
      </w:r>
      <w:r>
        <w:rPr>
          <w:rFonts w:hint="eastAsia" w:ascii="仿宋_GB2312" w:hAnsi="宋体" w:eastAsia="仿宋_GB2312" w:cstheme="minorBidi"/>
          <w:i w:val="0"/>
          <w:iCs w:val="0"/>
          <w:caps w:val="0"/>
          <w:color w:val="auto"/>
          <w:spacing w:val="0"/>
          <w:sz w:val="32"/>
          <w:szCs w:val="32"/>
          <w:highlight w:val="none"/>
          <w:lang w:val="en-US" w:eastAsia="zh-CN"/>
        </w:rPr>
        <w:t>管理</w:t>
      </w:r>
      <w:r>
        <w:rPr>
          <w:rFonts w:hint="eastAsia" w:ascii="仿宋_GB2312" w:hAnsi="宋体" w:eastAsia="仿宋_GB2312" w:cstheme="minorBidi"/>
          <w:i w:val="0"/>
          <w:iCs w:val="0"/>
          <w:caps w:val="0"/>
          <w:color w:val="auto"/>
          <w:spacing w:val="0"/>
          <w:sz w:val="32"/>
          <w:szCs w:val="32"/>
          <w:lang w:eastAsia="zh-CN"/>
        </w:rPr>
        <w:t>的原则</w:t>
      </w:r>
      <w:r>
        <w:rPr>
          <w:rFonts w:hint="eastAsia" w:ascii="仿宋_GB2312" w:hAnsi="宋体" w:eastAsia="仿宋_GB2312" w:cstheme="minorBidi"/>
          <w:i w:val="0"/>
          <w:iCs w:val="0"/>
          <w:caps w:val="0"/>
          <w:color w:val="auto"/>
          <w:spacing w:val="0"/>
          <w:sz w:val="32"/>
          <w:szCs w:val="32"/>
          <w:lang w:eastAsia="zh-CN"/>
        </w:rPr>
        <w:t>性约定；增设符合条件的党组织班子成员通过法定程序进入管委会的条款；</w:t>
      </w:r>
      <w:r>
        <w:rPr>
          <w:rFonts w:hint="eastAsia" w:ascii="仿宋_GB2312" w:hAnsi="宋体" w:eastAsia="仿宋_GB2312" w:cstheme="minorBidi"/>
          <w:i w:val="0"/>
          <w:iCs w:val="0"/>
          <w:caps w:val="0"/>
          <w:color w:val="auto"/>
          <w:spacing w:val="0"/>
          <w:sz w:val="32"/>
          <w:szCs w:val="32"/>
          <w:lang w:val="en-US" w:eastAsia="zh-CN"/>
        </w:rPr>
        <w:t>增设事务所党组织书记与党员行政负责人“一肩挑”条款，等等。以上条款，</w:t>
      </w:r>
      <w:r>
        <w:rPr>
          <w:rFonts w:hint="eastAsia" w:ascii="仿宋_GB2312" w:hAnsi="宋体" w:eastAsia="仿宋_GB2312" w:cstheme="minorBidi"/>
          <w:i w:val="0"/>
          <w:iCs w:val="0"/>
          <w:caps w:val="0"/>
          <w:color w:val="auto"/>
          <w:spacing w:val="0"/>
          <w:sz w:val="32"/>
          <w:szCs w:val="32"/>
          <w:lang w:eastAsia="zh-CN"/>
        </w:rPr>
        <w:t>为事务所党组织参与事务所决策管理提供制度依据。</w:t>
      </w:r>
    </w:p>
    <w:p>
      <w:pPr>
        <w:keepNext w:val="0"/>
        <w:keepLines w:val="0"/>
        <w:pageBreakBefore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宋体" w:eastAsia="仿宋_GB2312" w:cstheme="minorBidi"/>
          <w:i w:val="0"/>
          <w:iCs w:val="0"/>
          <w:caps w:val="0"/>
          <w:color w:val="auto"/>
          <w:spacing w:val="0"/>
          <w:sz w:val="32"/>
          <w:szCs w:val="32"/>
          <w:lang w:eastAsia="zh-CN"/>
        </w:rPr>
      </w:pPr>
      <w:r>
        <w:rPr>
          <w:rFonts w:hint="eastAsia" w:ascii="楷体_GB2312" w:hAnsi="楷体_GB2312" w:eastAsia="楷体_GB2312" w:cs="楷体_GB2312"/>
          <w:i w:val="0"/>
          <w:iCs w:val="0"/>
          <w:caps w:val="0"/>
          <w:color w:val="auto"/>
          <w:spacing w:val="0"/>
          <w:sz w:val="32"/>
          <w:szCs w:val="32"/>
          <w:lang w:eastAsia="zh-CN"/>
        </w:rPr>
        <w:t>（二）确保</w:t>
      </w:r>
      <w:r>
        <w:rPr>
          <w:rFonts w:hint="eastAsia" w:ascii="楷体_GB2312" w:hAnsi="楷体_GB2312" w:eastAsia="楷体_GB2312" w:cs="楷体_GB2312"/>
          <w:i w:val="0"/>
          <w:iCs w:val="0"/>
          <w:caps w:val="0"/>
          <w:color w:val="auto"/>
          <w:spacing w:val="0"/>
          <w:sz w:val="32"/>
          <w:szCs w:val="32"/>
        </w:rPr>
        <w:t>合规性</w:t>
      </w:r>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rPr>
        <w:t>全面衔接最新法律法规</w:t>
      </w:r>
      <w:r>
        <w:rPr>
          <w:rFonts w:hint="eastAsia" w:ascii="楷体_GB2312" w:hAnsi="楷体_GB2312" w:eastAsia="楷体_GB2312" w:cs="楷体_GB2312"/>
          <w:i w:val="0"/>
          <w:iCs w:val="0"/>
          <w:caps w:val="0"/>
          <w:color w:val="auto"/>
          <w:spacing w:val="0"/>
          <w:sz w:val="32"/>
          <w:szCs w:val="32"/>
          <w:lang w:eastAsia="zh-CN"/>
        </w:rPr>
        <w:t>规范。</w:t>
      </w:r>
      <w:r>
        <w:rPr>
          <w:rFonts w:hint="eastAsia" w:ascii="仿宋_GB2312" w:hAnsi="宋体" w:eastAsia="仿宋_GB2312" w:cstheme="minorBidi"/>
          <w:b/>
          <w:bCs/>
          <w:i w:val="0"/>
          <w:iCs w:val="0"/>
          <w:caps w:val="0"/>
          <w:color w:val="auto"/>
          <w:spacing w:val="0"/>
          <w:sz w:val="32"/>
          <w:szCs w:val="32"/>
          <w:lang w:eastAsia="zh-CN"/>
        </w:rPr>
        <w:t>一是</w:t>
      </w:r>
      <w:r>
        <w:rPr>
          <w:rFonts w:hint="eastAsia" w:ascii="仿宋_GB2312" w:hAnsi="宋体" w:eastAsia="仿宋_GB2312" w:cstheme="minorBidi"/>
          <w:i w:val="0"/>
          <w:iCs w:val="0"/>
          <w:caps w:val="0"/>
          <w:color w:val="auto"/>
          <w:spacing w:val="0"/>
          <w:sz w:val="32"/>
          <w:szCs w:val="32"/>
          <w:lang w:eastAsia="zh-CN"/>
        </w:rPr>
        <w:t>根据新修</w:t>
      </w:r>
      <w:r>
        <w:rPr>
          <w:rFonts w:hint="eastAsia" w:ascii="仿宋_GB2312" w:hAnsi="宋体" w:eastAsia="仿宋_GB2312" w:cstheme="minorBidi"/>
          <w:i w:val="0"/>
          <w:iCs w:val="0"/>
          <w:caps w:val="0"/>
          <w:color w:val="auto"/>
          <w:spacing w:val="0"/>
          <w:sz w:val="32"/>
          <w:szCs w:val="32"/>
          <w:lang w:val="en-US" w:eastAsia="zh-CN"/>
        </w:rPr>
        <w:t>改</w:t>
      </w:r>
      <w:r>
        <w:rPr>
          <w:rFonts w:hint="eastAsia" w:ascii="仿宋_GB2312" w:hAnsi="宋体" w:eastAsia="仿宋_GB2312" w:cstheme="minorBidi"/>
          <w:i w:val="0"/>
          <w:iCs w:val="0"/>
          <w:caps w:val="0"/>
          <w:color w:val="auto"/>
          <w:spacing w:val="0"/>
          <w:sz w:val="32"/>
          <w:szCs w:val="32"/>
          <w:lang w:eastAsia="zh-CN"/>
        </w:rPr>
        <w:t>的《注册会计师法》，进一步明确事务所宗旨及经营目标等；依据《合伙企业法》，进一步厘清普通合伙人与特殊普通合伙人的责任边界，完善合伙人财产份额转让等程序性规定，使范本符合法律规范性要求。</w:t>
      </w:r>
      <w:r>
        <w:rPr>
          <w:rFonts w:hint="eastAsia" w:ascii="仿宋_GB2312" w:hAnsi="宋体" w:eastAsia="仿宋_GB2312" w:cstheme="minorBidi"/>
          <w:b/>
          <w:bCs/>
          <w:i w:val="0"/>
          <w:iCs w:val="0"/>
          <w:caps w:val="0"/>
          <w:color w:val="auto"/>
          <w:spacing w:val="0"/>
          <w:sz w:val="32"/>
          <w:szCs w:val="32"/>
          <w:lang w:eastAsia="zh-CN"/>
        </w:rPr>
        <w:t>二是</w:t>
      </w:r>
      <w:r>
        <w:rPr>
          <w:rFonts w:hint="eastAsia" w:ascii="仿宋_GB2312" w:hAnsi="宋体" w:eastAsia="仿宋_GB2312" w:cstheme="minorBidi"/>
          <w:i w:val="0"/>
          <w:iCs w:val="0"/>
          <w:caps w:val="0"/>
          <w:color w:val="auto"/>
          <w:spacing w:val="0"/>
          <w:sz w:val="32"/>
          <w:szCs w:val="32"/>
          <w:lang w:eastAsia="zh-CN"/>
        </w:rPr>
        <w:t>遵照国家层面及财政部关于财会监督、事务所执业许可和监督、一体化管理、质量管理准则、基础性标准体系建设等方面规章及规范性文件的最新规定，将严格依法履行审计鉴证职责等核心要求转化为合伙协议的内部约定。</w:t>
      </w:r>
      <w:r>
        <w:rPr>
          <w:rFonts w:hint="eastAsia" w:ascii="仿宋_GB2312" w:hAnsi="宋体" w:eastAsia="仿宋_GB2312" w:cstheme="minorBidi"/>
          <w:b/>
          <w:bCs/>
          <w:i w:val="0"/>
          <w:iCs w:val="0"/>
          <w:caps w:val="0"/>
          <w:color w:val="auto"/>
          <w:spacing w:val="0"/>
          <w:sz w:val="32"/>
          <w:szCs w:val="32"/>
          <w:lang w:eastAsia="zh-CN"/>
        </w:rPr>
        <w:t>三是</w:t>
      </w:r>
      <w:r>
        <w:rPr>
          <w:rFonts w:hint="eastAsia" w:ascii="仿宋_GB2312" w:hAnsi="宋体" w:eastAsia="仿宋_GB2312" w:cstheme="minorBidi"/>
          <w:i w:val="0"/>
          <w:iCs w:val="0"/>
          <w:caps w:val="0"/>
          <w:color w:val="auto"/>
          <w:spacing w:val="0"/>
          <w:sz w:val="32"/>
          <w:szCs w:val="32"/>
          <w:lang w:eastAsia="zh-CN"/>
        </w:rPr>
        <w:t>依照职业道德守则等行业规范，进一步明确合伙人应当遵守的诚信、客观、独立、公正、专业胜任能力等职业道德基本原则。</w:t>
      </w:r>
    </w:p>
    <w:p>
      <w:pPr>
        <w:ind w:firstLine="640" w:firstLineChars="200"/>
      </w:pPr>
      <w:r>
        <w:rPr>
          <w:rFonts w:hint="eastAsia" w:ascii="楷体_GB2312" w:hAnsi="楷体_GB2312" w:eastAsia="楷体_GB2312" w:cs="楷体_GB2312"/>
          <w:i w:val="0"/>
          <w:iCs w:val="0"/>
          <w:caps w:val="0"/>
          <w:color w:val="auto"/>
          <w:spacing w:val="0"/>
          <w:sz w:val="32"/>
          <w:szCs w:val="32"/>
          <w:lang w:eastAsia="zh-CN"/>
        </w:rPr>
        <w:t>（三）</w:t>
      </w:r>
      <w:r>
        <w:rPr>
          <w:rFonts w:hint="eastAsia" w:ascii="楷体_GB2312" w:hAnsi="楷体_GB2312" w:eastAsia="楷体_GB2312" w:cs="楷体_GB2312"/>
          <w:i w:val="0"/>
          <w:iCs w:val="0"/>
          <w:caps w:val="0"/>
          <w:color w:val="auto"/>
          <w:spacing w:val="0"/>
          <w:sz w:val="32"/>
          <w:szCs w:val="32"/>
        </w:rPr>
        <w:t>提升实操性</w:t>
      </w:r>
      <w:r>
        <w:rPr>
          <w:rFonts w:hint="eastAsia" w:ascii="楷体_GB2312" w:hAnsi="楷体_GB2312" w:eastAsia="楷体_GB2312" w:cs="楷体_GB2312"/>
          <w:i w:val="0"/>
          <w:iCs w:val="0"/>
          <w:caps w:val="0"/>
          <w:color w:val="auto"/>
          <w:spacing w:val="0"/>
          <w:sz w:val="32"/>
          <w:szCs w:val="32"/>
          <w:lang w:eastAsia="zh-CN"/>
        </w:rPr>
        <w:t>，细化关键治理规则与优化文本结构。</w:t>
      </w:r>
      <w:r>
        <w:rPr>
          <w:rFonts w:hint="eastAsia" w:ascii="仿宋_GB2312" w:hAnsi="宋体" w:eastAsia="仿宋_GB2312" w:cstheme="minorBidi"/>
          <w:b/>
          <w:bCs/>
          <w:i w:val="0"/>
          <w:iCs w:val="0"/>
          <w:caps w:val="0"/>
          <w:color w:val="auto"/>
          <w:spacing w:val="0"/>
          <w:sz w:val="32"/>
          <w:szCs w:val="32"/>
          <w:lang w:eastAsia="zh-CN"/>
        </w:rPr>
        <w:t>一是</w:t>
      </w:r>
      <w:r>
        <w:rPr>
          <w:rFonts w:hint="eastAsia" w:ascii="仿宋_GB2312" w:hAnsi="宋体" w:eastAsia="仿宋_GB2312" w:cstheme="minorBidi"/>
          <w:i w:val="0"/>
          <w:iCs w:val="0"/>
          <w:caps w:val="0"/>
          <w:color w:val="auto"/>
          <w:spacing w:val="0"/>
          <w:sz w:val="32"/>
          <w:szCs w:val="32"/>
          <w:lang w:eastAsia="zh-CN"/>
        </w:rPr>
        <w:t>明晰合伙人入伙与退伙的标准。对合伙人的入伙条件，从正面角度，设置“具有良好职业道德操守和诚信执业记录”等条款；从负面角度，设置“成为合伙人前三年内没有因欺骗、贿赂等不正当手段申请会计师事务所执业许可而被省级财政部门作出不予受理、不予批准或者撤销会计师事务所执业许可的决定”条款。同时，明确各类退伙情形的触发条件、处理程序。</w:t>
      </w:r>
      <w:r>
        <w:rPr>
          <w:rFonts w:hint="eastAsia" w:ascii="仿宋_GB2312" w:hAnsi="宋体" w:eastAsia="仿宋_GB2312" w:cstheme="minorBidi"/>
          <w:b/>
          <w:bCs/>
          <w:i w:val="0"/>
          <w:iCs w:val="0"/>
          <w:caps w:val="0"/>
          <w:color w:val="auto"/>
          <w:spacing w:val="0"/>
          <w:sz w:val="32"/>
          <w:szCs w:val="32"/>
          <w:lang w:eastAsia="zh-CN"/>
        </w:rPr>
        <w:t>二是</w:t>
      </w:r>
      <w:r>
        <w:rPr>
          <w:rFonts w:hint="eastAsia" w:ascii="仿宋_GB2312" w:hAnsi="宋体" w:eastAsia="仿宋_GB2312" w:cstheme="minorBidi"/>
          <w:i w:val="0"/>
          <w:iCs w:val="0"/>
          <w:caps w:val="0"/>
          <w:color w:val="auto"/>
          <w:spacing w:val="0"/>
          <w:sz w:val="32"/>
          <w:szCs w:val="32"/>
          <w:lang w:eastAsia="zh-CN"/>
        </w:rPr>
        <w:t>厘清合伙人权责与责任追究机制。将合伙人的权利与义务具体化，明确合伙人在退伙时，可主张退还其在事务所财产份额的权利等。同时，细化过错合伙人承担赔偿的条款，明确新合伙人及无过错退伙合伙人向过错合伙人追偿情形。</w:t>
      </w:r>
      <w:r>
        <w:rPr>
          <w:rFonts w:hint="eastAsia" w:ascii="仿宋_GB2312" w:hAnsi="宋体" w:eastAsia="仿宋_GB2312" w:cstheme="minorBidi"/>
          <w:b/>
          <w:bCs/>
          <w:i w:val="0"/>
          <w:iCs w:val="0"/>
          <w:caps w:val="0"/>
          <w:color w:val="auto"/>
          <w:spacing w:val="0"/>
          <w:sz w:val="32"/>
          <w:szCs w:val="32"/>
          <w:lang w:eastAsia="zh-CN"/>
        </w:rPr>
        <w:t>三是</w:t>
      </w:r>
      <w:r>
        <w:rPr>
          <w:rFonts w:hint="eastAsia" w:ascii="仿宋_GB2312" w:hAnsi="宋体" w:eastAsia="仿宋_GB2312" w:cstheme="minorBidi"/>
          <w:i w:val="0"/>
          <w:iCs w:val="0"/>
          <w:caps w:val="0"/>
          <w:color w:val="auto"/>
          <w:spacing w:val="0"/>
          <w:sz w:val="32"/>
          <w:szCs w:val="32"/>
          <w:lang w:eastAsia="zh-CN"/>
        </w:rPr>
        <w:t>优化合伙事务执行与监督流程。完善合伙人会议职责、召开方式等规定；规范管委会职责并明确承担合伙人会议授权职责，新增管委会可以设立专门委员会的条款；合伙事务监督方面，明确合伙事务监督人原则上不应由管委会成员担任、内审法务部门向合伙事务监督委员会汇报工作。此外，结合行业实际，对首席合伙人与执行合伙人的职责权限作出清晰界定。</w:t>
      </w:r>
      <w:r>
        <w:rPr>
          <w:rFonts w:hint="eastAsia" w:ascii="仿宋_GB2312" w:hAnsi="宋体" w:eastAsia="仿宋_GB2312" w:cstheme="minorBidi"/>
          <w:b/>
          <w:bCs/>
          <w:i w:val="0"/>
          <w:iCs w:val="0"/>
          <w:caps w:val="0"/>
          <w:color w:val="auto"/>
          <w:spacing w:val="0"/>
          <w:sz w:val="32"/>
          <w:szCs w:val="32"/>
          <w:lang w:eastAsia="zh-CN"/>
        </w:rPr>
        <w:t>四是</w:t>
      </w:r>
      <w:r>
        <w:rPr>
          <w:rFonts w:hint="eastAsia" w:ascii="仿宋_GB2312" w:hAnsi="宋体" w:eastAsia="仿宋_GB2312" w:cstheme="minorBidi"/>
          <w:i w:val="0"/>
          <w:iCs w:val="0"/>
          <w:caps w:val="0"/>
          <w:color w:val="auto"/>
          <w:spacing w:val="0"/>
          <w:sz w:val="32"/>
          <w:szCs w:val="32"/>
          <w:lang w:eastAsia="zh-CN"/>
        </w:rPr>
        <w:t>精简优化现行合伙协议范本的内容结构。为使范本更加聚焦合伙关系本质，本次修订对现行合伙协议范本中与合伙协议关联度不高的章节，如“工作规则和员工管理”“职能机构”等，进行了系统性地删除。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C1056"/>
    <w:multiLevelType w:val="singleLevel"/>
    <w:tmpl w:val="D5CC1056"/>
    <w:lvl w:ilvl="0" w:tentative="0">
      <w:start w:val="2"/>
      <w:numFmt w:val="chineseCounting"/>
      <w:suff w:val="nothing"/>
      <w:lvlText w:val="%1、"/>
      <w:lvlJc w:val="left"/>
      <w:rPr>
        <w:rFonts w:hint="eastAsia"/>
      </w:rPr>
    </w:lvl>
  </w:abstractNum>
  <w:abstractNum w:abstractNumId="1">
    <w:nsid w:val="0A91313F"/>
    <w:multiLevelType w:val="singleLevel"/>
    <w:tmpl w:val="0A91313F"/>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3403A"/>
    <w:rsid w:val="058B7657"/>
    <w:rsid w:val="08E23D91"/>
    <w:rsid w:val="09BC3661"/>
    <w:rsid w:val="0C0D5FA2"/>
    <w:rsid w:val="0EE4679E"/>
    <w:rsid w:val="0F0B47BD"/>
    <w:rsid w:val="10F26BDC"/>
    <w:rsid w:val="18EB2D56"/>
    <w:rsid w:val="19687454"/>
    <w:rsid w:val="21403D2F"/>
    <w:rsid w:val="29C979B0"/>
    <w:rsid w:val="2B794137"/>
    <w:rsid w:val="2E583D16"/>
    <w:rsid w:val="341F4949"/>
    <w:rsid w:val="359170F9"/>
    <w:rsid w:val="37CD334B"/>
    <w:rsid w:val="3FC86191"/>
    <w:rsid w:val="41EF0857"/>
    <w:rsid w:val="42754537"/>
    <w:rsid w:val="447B7530"/>
    <w:rsid w:val="45946143"/>
    <w:rsid w:val="45B7379A"/>
    <w:rsid w:val="4C5C5856"/>
    <w:rsid w:val="56F9752F"/>
    <w:rsid w:val="571E2FE7"/>
    <w:rsid w:val="58C01B31"/>
    <w:rsid w:val="5DCF2117"/>
    <w:rsid w:val="62CD2DEA"/>
    <w:rsid w:val="64650784"/>
    <w:rsid w:val="66D66AC5"/>
    <w:rsid w:val="68D3403A"/>
    <w:rsid w:val="6A9F1C82"/>
    <w:rsid w:val="6FD20682"/>
    <w:rsid w:val="70440FEF"/>
    <w:rsid w:val="71DA4B1F"/>
    <w:rsid w:val="72ED2E0F"/>
    <w:rsid w:val="743F175E"/>
    <w:rsid w:val="75C23398"/>
    <w:rsid w:val="76362D5D"/>
    <w:rsid w:val="772031AE"/>
    <w:rsid w:val="7FE7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2026-07-02T01:05:00Z</dcterms:created>
  <dc:creator>胡邦栋</dc:creator>
  <cp:lastModifiedBy>马国芳</cp:lastModifiedBy>
  <cp:lastPrinted>2026-07-14T07:53:45Z</cp:lastPrinted>
  <dcterms:modified xsi:type="dcterms:W3CDTF">2026-07-14T08:29:58Z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391C122FCA08434EB255D4AAB0695920</vt:lpwstr>
  </property>
</Properties>
</file>