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7B54A">
      <w:pPr>
        <w:spacing w:line="54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上海证券交易所证券交易业务指南第4号</w:t>
      </w:r>
    </w:p>
    <w:p w14:paraId="73199EE8">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14:paraId="757AF565">
      <w:pPr>
        <w:spacing w:line="540" w:lineRule="exact"/>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6</w:t>
      </w:r>
      <w:r>
        <w:rPr>
          <w:rFonts w:hint="eastAsia" w:ascii="黑体" w:hAnsi="黑体" w:eastAsia="黑体"/>
          <w:b/>
          <w:sz w:val="36"/>
          <w:szCs w:val="36"/>
        </w:rPr>
        <w:t>年第</w:t>
      </w:r>
      <w:r>
        <w:rPr>
          <w:rFonts w:hint="eastAsia" w:ascii="黑体" w:hAnsi="黑体" w:eastAsia="黑体"/>
          <w:b/>
          <w:sz w:val="36"/>
          <w:szCs w:val="36"/>
          <w:lang w:val="en-US" w:eastAsia="zh-CN"/>
        </w:rPr>
        <w:t>2</w:t>
      </w:r>
      <w:r>
        <w:rPr>
          <w:rFonts w:hint="eastAsia" w:ascii="黑体" w:hAnsi="黑体" w:eastAsia="黑体"/>
          <w:b/>
          <w:sz w:val="36"/>
          <w:szCs w:val="36"/>
        </w:rPr>
        <w:t>次修订）</w:t>
      </w:r>
    </w:p>
    <w:p w14:paraId="0AA51613">
      <w:pPr>
        <w:spacing w:line="540" w:lineRule="exact"/>
        <w:jc w:val="center"/>
        <w:rPr>
          <w:rFonts w:ascii="黑体" w:hAnsi="黑体" w:eastAsia="黑体"/>
          <w:b/>
          <w:sz w:val="36"/>
          <w:szCs w:val="36"/>
        </w:rPr>
      </w:pPr>
    </w:p>
    <w:p w14:paraId="307581FC">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14:paraId="2F797A48">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14:paraId="2DC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noWrap w:val="0"/>
            <w:vAlign w:val="center"/>
          </w:tcPr>
          <w:p w14:paraId="2155AAA8">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C324CF4">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3168EF2">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A39B345">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13B9368">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A09D54F">
            <w:pPr>
              <w:jc w:val="center"/>
              <w:rPr>
                <w:rFonts w:ascii="仿宋_GB2312" w:hAnsi="Times New Roman" w:eastAsia="仿宋_GB2312"/>
                <w:szCs w:val="21"/>
              </w:rPr>
            </w:pPr>
            <w:r>
              <w:rPr>
                <w:rFonts w:hint="eastAsia" w:ascii="仿宋_GB2312" w:hAnsi="Times New Roman" w:eastAsia="仿宋_GB2312"/>
                <w:szCs w:val="21"/>
              </w:rPr>
              <w:t>6</w:t>
            </w:r>
          </w:p>
        </w:tc>
      </w:tr>
    </w:tbl>
    <w:p w14:paraId="5A6C7800">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CnPr/>
                        <wps:spPr>
                          <a:xfrm>
                            <a:off x="5080"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2" name="直线 5"/>
                        <wps:cNvCnPr/>
                        <wps:spPr>
                          <a:xfrm>
                            <a:off x="5080" y="268736"/>
                            <a:ext cx="0" cy="0"/>
                          </a:xfrm>
                          <a:prstGeom prst="line">
                            <a:avLst/>
                          </a:prstGeom>
                          <a:ln w="9525" cap="flat" cmpd="sng">
                            <a:solidFill>
                              <a:srgbClr val="000000"/>
                            </a:solidFill>
                            <a:prstDash val="solid"/>
                            <a:headEnd type="none" w="med" len="med"/>
                            <a:tailEnd type="none" w="med" len="med"/>
                          </a:ln>
                          <a:effectLst/>
                        </wps:spPr>
                        <wps:bodyPr upright="1"/>
                      </wps:wsp>
                      <wps:wsp>
                        <wps:cNvPr id="3" name="直线 6"/>
                        <wps:cNvCnPr/>
                        <wps:spPr>
                          <a:xfrm>
                            <a:off x="5080" y="241407"/>
                            <a:ext cx="1935480" cy="0"/>
                          </a:xfrm>
                          <a:prstGeom prst="line">
                            <a:avLst/>
                          </a:prstGeom>
                          <a:ln w="9525" cap="flat" cmpd="sng">
                            <a:solidFill>
                              <a:srgbClr val="000000"/>
                            </a:solidFill>
                            <a:prstDash val="solid"/>
                            <a:headEnd type="none" w="med" len="med"/>
                            <a:tailEnd type="none" w="med" len="med"/>
                          </a:ln>
                          <a:effectLst/>
                        </wps:spPr>
                        <wps:bodyPr upright="1"/>
                      </wps:wsp>
                      <wps:wsp>
                        <wps:cNvPr id="4" name="直线 7"/>
                        <wps:cNvCnPr/>
                        <wps:spPr>
                          <a:xfrm>
                            <a:off x="29724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5" name="直线 8"/>
                        <wps:cNvCnPr/>
                        <wps:spPr>
                          <a:xfrm>
                            <a:off x="490791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6" name="直线 9"/>
                        <wps:cNvCnPr/>
                        <wps:spPr>
                          <a:xfrm>
                            <a:off x="2972435" y="241407"/>
                            <a:ext cx="1935480" cy="506"/>
                          </a:xfrm>
                          <a:prstGeom prst="line">
                            <a:avLst/>
                          </a:prstGeom>
                          <a:ln w="9525" cap="flat" cmpd="sng">
                            <a:solidFill>
                              <a:srgbClr val="000000"/>
                            </a:solidFill>
                            <a:prstDash val="solid"/>
                            <a:headEnd type="none" w="med" len="med"/>
                            <a:tailEnd type="none" w="med" len="med"/>
                          </a:ln>
                          <a:effectLst/>
                        </wps:spPr>
                        <wps:bodyPr upright="1"/>
                      </wps:wsp>
                      <wps:wsp>
                        <wps:cNvPr id="7" name="直线 10"/>
                        <wps:cNvCnPr/>
                        <wps:spPr>
                          <a:xfrm>
                            <a:off x="19691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8" name="直线 11"/>
                        <wps:cNvCnPr/>
                        <wps:spPr>
                          <a:xfrm>
                            <a:off x="908685" y="241407"/>
                            <a:ext cx="0" cy="157396"/>
                          </a:xfrm>
                          <a:prstGeom prst="line">
                            <a:avLst/>
                          </a:prstGeom>
                          <a:ln w="9525" cap="flat" cmpd="sng">
                            <a:solidFill>
                              <a:srgbClr val="000000"/>
                            </a:solidFill>
                            <a:prstDash val="solid"/>
                            <a:headEnd type="none" w="med" len="med"/>
                            <a:tailEnd type="triangle" w="med" len="med"/>
                          </a:ln>
                          <a:effectLst/>
                        </wps:spPr>
                        <wps:bodyPr upright="1"/>
                      </wps:wsp>
                      <wps:wsp>
                        <wps:cNvPr id="9" name="直线 12"/>
                        <wps:cNvCnPr/>
                        <wps:spPr>
                          <a:xfrm>
                            <a:off x="4004310" y="241407"/>
                            <a:ext cx="635" cy="157396"/>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jogkC9UAAAAEAQAADwAAAAAAAAABACAAAAAiAAAAZHJzL2Rvd25yZXYu&#10;eG1sUEsBAhQAFAAAAAgAh07iQPJMc89UAwAAzRUAAA4AAAAAAAAAAQAgAAAAJAEAAGRycy9lMm9E&#10;b2MueG1sUEsFBgAAAAAGAAYAWQEAAOoGAAAAAA==&#10;">
                <o:lock v:ext="edit" aspectratio="f"/>
                <v:shape id="画布 2" o:spid="_x0000_s1026"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I6IJAvVAAAABAEAAA8AAAAAAAAAAQAgAAAAIgAAAGRycy9kb3ducmV2LnhtbFBLAQIUABQA&#10;AAAIAIdO4kBjOz2tEAMAAEsVAAAOAAAAAAAAAAEAIAAAACQBAABkcnMvZTJvRG9jLnhtbFBLBQYA&#10;AAAABgAGAFkBAACmBgAAAAA=&#10;">
                  <v:fill on="f" focussize="0,0"/>
                  <v:stroke on="f"/>
                  <v:imagedata o:title=""/>
                  <o:lock v:ext="edit" aspectratio="t"/>
                </v:shape>
                <v:line id="直线 4" o:spid="_x0000_s1026" o:spt="20" style="position:absolute;left:5080;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dH0rPPYBAADwAwAADgAAAAAAAAABACAAAAAiAQAAZHJzL2Uyb0RvYy54bWxQSwUG&#10;AAAAAAYABgBZAQAAig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ZLdw38gEAAOsDAAAOAAAAAAAAAAEAIAAAACIBAABkcnMvZTJvRG9jLnhtbFBLBQYAAAAA&#10;BgAGAFkBAACG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BpJRBH+AEAAPEDAAAOAAAAAAAAAAEAIAAAACIBAABkcnMvZTJvRG9jLnhtbFBL&#10;BQYAAAAABgAGAFkBAACMBQAAAAA=&#10;">
                  <v:fill on="f" focussize="0,0"/>
                  <v:stroke color="#000000" joinstyle="round"/>
                  <v:imagedata o:title=""/>
                  <o:lock v:ext="edit" aspectratio="f"/>
                </v:line>
                <v:line id="直线 7" o:spid="_x0000_s1026" o:spt="20" style="position:absolute;left:29724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AxUgZy+AEAAPMDAAAOAAAAAAAAAAEAIAAAACIBAABkcnMvZTJvRG9jLnhtbFBL&#10;BQYAAAAABgAGAFkBAACMBQAAAAA=&#10;">
                  <v:fill on="f" focussize="0,0"/>
                  <v:stroke color="#000000" joinstyle="round"/>
                  <v:imagedata o:title=""/>
                  <o:lock v:ext="edit" aspectratio="f"/>
                </v:line>
                <v:line id="直线 8" o:spid="_x0000_s1026" o:spt="20" style="position:absolute;left:490791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DSk98o+AEAAPMDAAAOAAAAAAAAAAEAIAAAACIBAABkcnMvZTJvRG9jLnhtbFBL&#10;BQYAAAAABgAGAFkBAACM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LV/TAAAABAEAAA8AAAAAAAAAAQAgAAAAIgAAAGRycy9kb3ducmV2LnhtbFBL&#10;AQIUABQAAAAIAIdO4kA6Aubf+wEAAPYDAAAOAAAAAAAAAAEAIAAAACIBAABkcnMvZTJvRG9jLnht&#10;bFBLBQYAAAAABgAGAFkBAACPBQAAAAA=&#10;">
                  <v:fill on="f" focussize="0,0"/>
                  <v:stroke color="#000000" joinstyle="round"/>
                  <v:imagedata o:title=""/>
                  <o:lock v:ext="edit" aspectratio="f"/>
                </v:line>
                <v:line id="直线 10" o:spid="_x0000_s1026" o:spt="20" style="position:absolute;left:19691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0tX9MAAAAEAQAADwAAAAAAAAABACAAAAAiAAAAZHJzL2Rvd25yZXYueG1sUEsBAhQA&#10;FAAAAAgAh07iQEDMG4j3AQAA9AMAAA4AAAAAAAAAAQAgAAAAIgEAAGRycy9lMm9Eb2MueG1sUEsF&#10;BgAAAAAGAAYAWQEAAIsFAAAAAA==&#10;">
                  <v:fill on="f" focussize="0,0"/>
                  <v:stroke color="#000000" joinstyle="round"/>
                  <v:imagedata o:title=""/>
                  <o:lock v:ext="edit" aspectratio="f"/>
                </v:line>
                <v:line id="直线 11" o:spid="_x0000_s1026" o:spt="20" style="position:absolute;left:908685;top:241407;height:157396;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a9dM1gAAAAQBAAAPAAAAAAAAAAEAIAAAACIAAABkcnMvZG93bnJl&#10;di54bWxQSwECFAAUAAAACACHTuJAK0ggwP8BAAD3AwAADgAAAAAAAAABACAAAAAlAQAAZHJzL2Uy&#10;b0RvYy54bWxQSwUGAAAAAAYABgBZAQAAlgUAAAAA&#10;">
                  <v:fill on="f" focussize="0,0"/>
                  <v:stroke color="#000000" joinstyle="round" endarrow="block"/>
                  <v:imagedata o:title=""/>
                  <o:lock v:ext="edit" aspectratio="f"/>
                </v:line>
                <v:line id="直线 12" o:spid="_x0000_s1026" o:spt="20" style="position:absolute;left:4004310;top:241407;height:157396;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1r10zWAAAABAEAAA8AAAAAAAAAAQAgAAAAIgAAAGRycy9kb3du&#10;cmV2LnhtbFBLAQIUABQAAAAIAIdO4kDapaw/AQIAAPoDAAAOAAAAAAAAAAEAIAAAACUBAABkcnMv&#10;ZTJvRG9jLnhtbFBLBQYAAAAABgAGAFkBAACYBQAAAAA=&#10;">
                  <v:fill on="f" focussize="0,0"/>
                  <v:stroke color="#000000" joinstyle="round" endarrow="block"/>
                  <v:imagedata o:title=""/>
                  <o:lock v:ext="edit" aspectratio="f"/>
                </v:line>
                <w10:wrap type="none"/>
                <w10:anchorlock/>
              </v:group>
            </w:pict>
          </mc:Fallback>
        </mc:AlternateContent>
      </w:r>
    </w:p>
    <w:p w14:paraId="30BAB4BC">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14:paraId="6ABA1EFD">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7"/>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14:paraId="3E34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4000B79">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57B7567">
            <w:pPr>
              <w:jc w:val="center"/>
              <w:rPr>
                <w:rFonts w:ascii="仿宋_GB2312" w:hAnsi="华文仿宋" w:eastAsia="仿宋_GB2312"/>
                <w:b/>
                <w:szCs w:val="21"/>
              </w:rPr>
            </w:pPr>
            <w:r>
              <w:rPr>
                <w:rFonts w:hint="eastAsia" w:ascii="仿宋_GB2312" w:hAnsi="华文仿宋" w:eastAsia="仿宋_GB2312"/>
                <w:b/>
                <w:szCs w:val="21"/>
              </w:rPr>
              <w:t>类别</w:t>
            </w:r>
          </w:p>
        </w:tc>
      </w:tr>
      <w:tr w14:paraId="0A44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4ABA528">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A20857F">
            <w:pPr>
              <w:jc w:val="center"/>
              <w:rPr>
                <w:rFonts w:ascii="仿宋_GB2312" w:hAnsi="华文仿宋" w:eastAsia="仿宋_GB2312"/>
                <w:szCs w:val="21"/>
              </w:rPr>
            </w:pPr>
            <w:r>
              <w:rPr>
                <w:rFonts w:hint="eastAsia" w:ascii="仿宋_GB2312" w:hAnsi="华文仿宋" w:eastAsia="仿宋_GB2312"/>
                <w:szCs w:val="21"/>
              </w:rPr>
              <w:t>指数、国债</w:t>
            </w:r>
          </w:p>
        </w:tc>
      </w:tr>
      <w:tr w14:paraId="5742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617C9C2">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50B080C">
            <w:pPr>
              <w:jc w:val="center"/>
              <w:rPr>
                <w:rFonts w:ascii="仿宋_GB2312" w:hAnsi="华文仿宋" w:eastAsia="仿宋_GB2312"/>
                <w:szCs w:val="21"/>
              </w:rPr>
            </w:pPr>
            <w:r>
              <w:rPr>
                <w:rFonts w:hint="eastAsia" w:ascii="仿宋_GB2312" w:hAnsi="华文仿宋" w:eastAsia="仿宋_GB2312"/>
                <w:szCs w:val="21"/>
              </w:rPr>
              <w:t>债券现券</w:t>
            </w:r>
          </w:p>
        </w:tc>
      </w:tr>
      <w:tr w14:paraId="3D9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EA337B7">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BD96416">
            <w:pPr>
              <w:jc w:val="center"/>
              <w:rPr>
                <w:rFonts w:ascii="仿宋_GB2312" w:hAnsi="华文仿宋" w:eastAsia="仿宋_GB2312"/>
                <w:szCs w:val="21"/>
              </w:rPr>
            </w:pPr>
            <w:r>
              <w:rPr>
                <w:rFonts w:hint="eastAsia" w:ascii="仿宋_GB2312" w:hAnsi="华文仿宋" w:eastAsia="仿宋_GB2312"/>
                <w:szCs w:val="21"/>
              </w:rPr>
              <w:t>债券现券、债券回购、债券借贷</w:t>
            </w:r>
          </w:p>
        </w:tc>
      </w:tr>
      <w:tr w14:paraId="272C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13836D9">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9011783">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14:paraId="3E3C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5AA0D3B">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3E8226A">
            <w:pPr>
              <w:jc w:val="center"/>
              <w:rPr>
                <w:rFonts w:ascii="仿宋_GB2312" w:hAnsi="华文仿宋" w:eastAsia="仿宋_GB2312"/>
                <w:szCs w:val="21"/>
              </w:rPr>
            </w:pPr>
            <w:r>
              <w:rPr>
                <w:rFonts w:hint="eastAsia" w:ascii="仿宋_GB2312" w:hAnsi="华文仿宋" w:eastAsia="仿宋_GB2312"/>
                <w:szCs w:val="21"/>
              </w:rPr>
              <w:t>备用</w:t>
            </w:r>
          </w:p>
        </w:tc>
      </w:tr>
      <w:tr w14:paraId="56C7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9052CF8">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D5DE93F">
            <w:pPr>
              <w:jc w:val="center"/>
              <w:rPr>
                <w:rFonts w:ascii="仿宋_GB2312" w:hAnsi="华文仿宋" w:eastAsia="仿宋_GB2312"/>
                <w:szCs w:val="21"/>
              </w:rPr>
            </w:pPr>
            <w:r>
              <w:rPr>
                <w:rFonts w:hint="eastAsia" w:ascii="仿宋_GB2312" w:hAnsi="华文仿宋" w:eastAsia="仿宋_GB2312"/>
                <w:szCs w:val="21"/>
              </w:rPr>
              <w:t>基金、公募REITs、权证</w:t>
            </w:r>
          </w:p>
        </w:tc>
      </w:tr>
      <w:tr w14:paraId="61D3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7C95026">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2FFD82C">
            <w:pPr>
              <w:jc w:val="center"/>
              <w:rPr>
                <w:rFonts w:ascii="仿宋_GB2312" w:hAnsi="华文仿宋" w:eastAsia="仿宋_GB2312"/>
                <w:szCs w:val="21"/>
              </w:rPr>
            </w:pPr>
            <w:r>
              <w:rPr>
                <w:rFonts w:hint="eastAsia" w:ascii="仿宋_GB2312" w:hAnsi="华文仿宋" w:eastAsia="仿宋_GB2312"/>
                <w:szCs w:val="21"/>
              </w:rPr>
              <w:t>A股、存托凭证</w:t>
            </w:r>
          </w:p>
        </w:tc>
      </w:tr>
      <w:tr w14:paraId="271A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D887F45">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7D287890">
            <w:pPr>
              <w:jc w:val="center"/>
              <w:rPr>
                <w:rFonts w:ascii="仿宋_GB2312" w:hAnsi="华文仿宋" w:eastAsia="仿宋_GB2312"/>
                <w:szCs w:val="21"/>
              </w:rPr>
            </w:pPr>
            <w:r>
              <w:rPr>
                <w:rFonts w:hint="eastAsia" w:ascii="仿宋_GB2312" w:hAnsi="华文仿宋" w:eastAsia="仿宋_GB2312"/>
                <w:szCs w:val="21"/>
              </w:rPr>
              <w:t>非交易业务</w:t>
            </w:r>
          </w:p>
        </w:tc>
      </w:tr>
      <w:tr w14:paraId="33ED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2729EAF">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DDDBBF0">
            <w:pPr>
              <w:jc w:val="center"/>
              <w:rPr>
                <w:rFonts w:ascii="仿宋_GB2312" w:hAnsi="华文仿宋" w:eastAsia="仿宋_GB2312"/>
                <w:szCs w:val="21"/>
              </w:rPr>
            </w:pPr>
            <w:r>
              <w:rPr>
                <w:rFonts w:hint="eastAsia" w:ascii="仿宋_GB2312" w:hAnsi="华文仿宋" w:eastAsia="仿宋_GB2312"/>
                <w:szCs w:val="21"/>
              </w:rPr>
              <w:t>标准券、备用</w:t>
            </w:r>
          </w:p>
        </w:tc>
      </w:tr>
      <w:tr w14:paraId="28B9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DE0C94B">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1FDEDE8">
            <w:pPr>
              <w:jc w:val="center"/>
              <w:rPr>
                <w:rFonts w:ascii="仿宋_GB2312" w:hAnsi="华文仿宋" w:eastAsia="仿宋_GB2312"/>
                <w:szCs w:val="21"/>
              </w:rPr>
            </w:pPr>
            <w:r>
              <w:rPr>
                <w:rFonts w:hint="eastAsia" w:ascii="仿宋_GB2312" w:hAnsi="华文仿宋" w:eastAsia="仿宋_GB2312"/>
                <w:szCs w:val="21"/>
              </w:rPr>
              <w:t>B股</w:t>
            </w:r>
          </w:p>
        </w:tc>
      </w:tr>
    </w:tbl>
    <w:p w14:paraId="4AACFDC0">
      <w:pPr>
        <w:rPr>
          <w:rFonts w:ascii="仿宋_GB2312" w:hAnsi="华文仿宋" w:eastAsia="仿宋_GB2312"/>
          <w:szCs w:val="21"/>
        </w:rPr>
        <w:sectPr>
          <w:headerReference r:id="rId4" w:type="default"/>
          <w:footerReference r:id="rId5" w:type="default"/>
          <w:footerReference r:id="rId6" w:type="even"/>
          <w:pgSz w:w="11906" w:h="16838"/>
          <w:pgMar w:top="2098" w:right="1474" w:bottom="1984" w:left="1587" w:header="851" w:footer="992" w:gutter="0"/>
          <w:cols w:space="720" w:num="1"/>
          <w:docGrid w:type="lines" w:linePitch="312" w:charSpace="0"/>
        </w:sectPr>
      </w:pPr>
    </w:p>
    <w:p w14:paraId="1B3AB8D6">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7"/>
        <w:tblW w:w="14474" w:type="dxa"/>
        <w:tblInd w:w="93" w:type="dxa"/>
        <w:tblLayout w:type="autofit"/>
        <w:tblCellMar>
          <w:top w:w="0" w:type="dxa"/>
          <w:left w:w="108" w:type="dxa"/>
          <w:bottom w:w="0" w:type="dxa"/>
          <w:right w:w="108" w:type="dxa"/>
        </w:tblCellMar>
      </w:tblPr>
      <w:tblGrid>
        <w:gridCol w:w="1143"/>
        <w:gridCol w:w="1128"/>
        <w:gridCol w:w="5587"/>
        <w:gridCol w:w="6616"/>
      </w:tblGrid>
      <w:tr w14:paraId="50FFEB5A">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noWrap w:val="0"/>
            <w:vAlign w:val="center"/>
          </w:tcPr>
          <w:p w14:paraId="4A12F1F9">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noWrap w:val="0"/>
            <w:vAlign w:val="center"/>
          </w:tcPr>
          <w:p w14:paraId="5A7D541C">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noWrap w:val="0"/>
            <w:vAlign w:val="center"/>
          </w:tcPr>
          <w:p w14:paraId="6079D5A7">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noWrap w:val="0"/>
            <w:vAlign w:val="top"/>
          </w:tcPr>
          <w:p w14:paraId="06590A0B">
            <w:pPr>
              <w:jc w:val="center"/>
              <w:rPr>
                <w:rFonts w:ascii="仿宋_GB2312" w:hAnsi="Times New Roman" w:eastAsia="仿宋_GB2312"/>
                <w:b/>
                <w:szCs w:val="21"/>
              </w:rPr>
            </w:pPr>
            <w:r>
              <w:rPr>
                <w:rFonts w:hint="eastAsia" w:ascii="仿宋_GB2312" w:hAnsi="Times New Roman" w:eastAsia="仿宋_GB2312"/>
                <w:b/>
                <w:szCs w:val="21"/>
              </w:rPr>
              <w:t>备注</w:t>
            </w:r>
          </w:p>
        </w:tc>
      </w:tr>
      <w:tr w14:paraId="65C11C0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94442A">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noWrap w:val="0"/>
            <w:vAlign w:val="center"/>
          </w:tcPr>
          <w:p w14:paraId="0C507F0A">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noWrap w:val="0"/>
            <w:vAlign w:val="center"/>
          </w:tcPr>
          <w:p w14:paraId="0CE3E76B">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noWrap w:val="0"/>
            <w:vAlign w:val="top"/>
          </w:tcPr>
          <w:p w14:paraId="065F1589">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14:paraId="7D9E0A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C65B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A3CA3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0C4A742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479150EA">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14:paraId="236565AE">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268A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6BE9B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1D95C21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61EA36DB">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14:paraId="15E0F5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FDF26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077FC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79727B33">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noWrap w:val="0"/>
            <w:vAlign w:val="top"/>
          </w:tcPr>
          <w:p w14:paraId="48E8D8D3">
            <w:pPr>
              <w:widowControl/>
              <w:jc w:val="left"/>
              <w:rPr>
                <w:rFonts w:ascii="仿宋_GB2312" w:hAnsi="Verdana" w:eastAsia="仿宋_GB2312" w:cs="宋体"/>
                <w:kern w:val="0"/>
                <w:szCs w:val="21"/>
              </w:rPr>
            </w:pPr>
          </w:p>
        </w:tc>
      </w:tr>
      <w:tr w14:paraId="3D0352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159D0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D62C6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6F85233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5A688A4D">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14:paraId="193B4B0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20D9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13039D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5FA6CFDE">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noWrap w:val="0"/>
            <w:vAlign w:val="top"/>
          </w:tcPr>
          <w:p w14:paraId="5F3BAF2E">
            <w:pPr>
              <w:widowControl/>
              <w:jc w:val="left"/>
              <w:rPr>
                <w:rFonts w:ascii="仿宋_GB2312" w:hAnsi="Verdana" w:eastAsia="仿宋_GB2312" w:cs="宋体"/>
                <w:kern w:val="0"/>
                <w:szCs w:val="21"/>
              </w:rPr>
            </w:pPr>
          </w:p>
        </w:tc>
      </w:tr>
      <w:tr w14:paraId="3DA5357F">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8770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3D919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595D8E3D">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7BE512BE">
            <w:pPr>
              <w:widowControl/>
              <w:jc w:val="left"/>
              <w:rPr>
                <w:rFonts w:ascii="仿宋_GB2312" w:hAnsi="Verdana" w:eastAsia="仿宋_GB2312" w:cs="宋体"/>
                <w:kern w:val="0"/>
                <w:szCs w:val="21"/>
              </w:rPr>
            </w:pPr>
          </w:p>
        </w:tc>
      </w:tr>
      <w:tr w14:paraId="3C082CB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D598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481D45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227E3155">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4AF406D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14:paraId="08DA9EE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0B72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23AA0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5B3C297C">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4E591B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14:paraId="2F04740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F6F0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686B4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33227AC4">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noWrap w:val="0"/>
            <w:vAlign w:val="top"/>
          </w:tcPr>
          <w:p w14:paraId="25E0FE7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14:paraId="0DB85491">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14:paraId="07D48FF0">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EF57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A151E5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0B0ABC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AF05EF4">
            <w:pPr>
              <w:widowControl/>
              <w:jc w:val="left"/>
              <w:rPr>
                <w:rFonts w:ascii="仿宋_GB2312" w:hAnsi="Verdana" w:eastAsia="仿宋_GB2312" w:cs="宋体"/>
                <w:kern w:val="0"/>
                <w:szCs w:val="21"/>
              </w:rPr>
            </w:pPr>
          </w:p>
        </w:tc>
      </w:tr>
      <w:tr w14:paraId="36B98EA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100F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42B2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6E23458F">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70EE33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14:paraId="44AD571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3307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9B9A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5F2A9F5E">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noWrap w:val="0"/>
            <w:vAlign w:val="top"/>
          </w:tcPr>
          <w:p w14:paraId="3050B7F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14:paraId="7CAAEC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1D9A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1F97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207B5898">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noWrap w:val="0"/>
            <w:vAlign w:val="top"/>
          </w:tcPr>
          <w:p w14:paraId="433868A3">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14:paraId="118E739F">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14:paraId="38D3B3A9">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674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036B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152D8746">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noWrap w:val="0"/>
            <w:vAlign w:val="top"/>
          </w:tcPr>
          <w:p w14:paraId="18F977A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14:paraId="22354CBD">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14:paraId="12035845">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14:paraId="2D3F759C">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14:paraId="0D49304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0217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4BF01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049104D6">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082961F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14:paraId="6DCDA6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F12B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B9AF2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0331FF6F">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noWrap w:val="0"/>
            <w:vAlign w:val="top"/>
          </w:tcPr>
          <w:p w14:paraId="229E6F8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14:paraId="7317BA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166D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F1D68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112AB775">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noWrap w:val="0"/>
            <w:vAlign w:val="top"/>
          </w:tcPr>
          <w:p w14:paraId="47A7D418">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14:paraId="275DDC3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CD30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61365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1E8EA3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67C7F3C">
            <w:pPr>
              <w:widowControl/>
              <w:jc w:val="left"/>
              <w:rPr>
                <w:rFonts w:ascii="仿宋_GB2312" w:hAnsi="Verdana" w:eastAsia="仿宋_GB2312" w:cs="宋体"/>
                <w:kern w:val="0"/>
                <w:szCs w:val="21"/>
              </w:rPr>
            </w:pPr>
          </w:p>
        </w:tc>
      </w:tr>
      <w:tr w14:paraId="2EBDEA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067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0290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04EB37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57BF041E">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14:paraId="33BEFF1D">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9"/>
                <w:rFonts w:ascii="仿宋_GB2312" w:hAnsi="Verdana" w:eastAsia="仿宋_GB2312" w:cs="宋体"/>
                <w:kern w:val="0"/>
                <w:szCs w:val="21"/>
              </w:rPr>
              <w:footnoteReference w:id="0"/>
            </w:r>
          </w:p>
        </w:tc>
      </w:tr>
      <w:tr w14:paraId="386338C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ADF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65C0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noWrap w:val="0"/>
            <w:vAlign w:val="center"/>
          </w:tcPr>
          <w:p w14:paraId="7643A5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735901F4">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14:paraId="72BE41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93159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E3B926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noWrap w:val="0"/>
            <w:vAlign w:val="center"/>
          </w:tcPr>
          <w:p w14:paraId="03F9B9A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50E519C">
            <w:pPr>
              <w:widowControl/>
              <w:jc w:val="left"/>
              <w:rPr>
                <w:rFonts w:ascii="仿宋_GB2312" w:hAnsi="Verdana" w:eastAsia="仿宋_GB2312" w:cs="宋体"/>
                <w:kern w:val="0"/>
                <w:szCs w:val="21"/>
              </w:rPr>
            </w:pPr>
          </w:p>
        </w:tc>
      </w:tr>
      <w:tr w14:paraId="642D7EC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2A84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B5D90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54E79E3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722F1A38">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14:paraId="08EC269C">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14:paraId="02B6BE6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48D4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589F7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09A40F78">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D33BFDB">
            <w:pPr>
              <w:widowControl/>
              <w:jc w:val="left"/>
              <w:rPr>
                <w:rFonts w:ascii="仿宋_GB2312" w:hAnsi="Verdana" w:eastAsia="仿宋_GB2312" w:cs="宋体"/>
                <w:kern w:val="0"/>
                <w:szCs w:val="21"/>
              </w:rPr>
            </w:pPr>
          </w:p>
        </w:tc>
      </w:tr>
      <w:tr w14:paraId="1175F2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0635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334DA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3A781F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1BF9198">
            <w:pPr>
              <w:widowControl/>
              <w:jc w:val="left"/>
              <w:rPr>
                <w:rFonts w:ascii="仿宋_GB2312" w:hAnsi="Verdana" w:eastAsia="仿宋_GB2312" w:cs="宋体"/>
                <w:kern w:val="0"/>
                <w:szCs w:val="21"/>
              </w:rPr>
            </w:pPr>
          </w:p>
        </w:tc>
      </w:tr>
      <w:tr w14:paraId="11C39E6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C62E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8DD59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25ED3601">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noWrap w:val="0"/>
            <w:vAlign w:val="top"/>
          </w:tcPr>
          <w:p w14:paraId="2A220F48">
            <w:pPr>
              <w:widowControl/>
              <w:jc w:val="left"/>
              <w:rPr>
                <w:rFonts w:hint="eastAsia"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p w14:paraId="7523602C">
            <w:pPr>
              <w:widowControl/>
              <w:jc w:val="left"/>
              <w:rPr>
                <w:rFonts w:hint="eastAsia" w:ascii="仿宋_GB2312" w:hAnsi="Verdana" w:eastAsia="仿宋_GB2312" w:cs="宋体"/>
                <w:kern w:val="0"/>
                <w:szCs w:val="21"/>
              </w:rPr>
            </w:pPr>
            <w:r>
              <w:rPr>
                <w:rFonts w:hint="eastAsia" w:ascii="仿宋_GB2312" w:hAnsi="Verdana" w:eastAsia="仿宋_GB2312" w:cs="宋体"/>
                <w:kern w:val="0"/>
                <w:szCs w:val="21"/>
                <w:lang w:val="en-US" w:eastAsia="zh-CN"/>
              </w:rPr>
              <w:t>118500-118699用于</w:t>
            </w:r>
            <w:r>
              <w:rPr>
                <w:rFonts w:hint="eastAsia" w:ascii="仿宋_GB2312" w:hAnsi="Verdana" w:eastAsia="仿宋_GB2312" w:cs="宋体"/>
                <w:kern w:val="0"/>
                <w:szCs w:val="21"/>
              </w:rPr>
              <w:t>科创板上市公司非公开发行可转换公司债券</w:t>
            </w:r>
          </w:p>
        </w:tc>
      </w:tr>
      <w:tr w14:paraId="4067BE9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E94A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B89F2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54F7A75F">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7742973C">
            <w:pPr>
              <w:widowControl/>
              <w:jc w:val="left"/>
              <w:rPr>
                <w:rFonts w:ascii="仿宋_GB2312" w:hAnsi="Verdana" w:eastAsia="仿宋_GB2312" w:cs="宋体"/>
                <w:kern w:val="0"/>
                <w:szCs w:val="21"/>
              </w:rPr>
            </w:pPr>
          </w:p>
        </w:tc>
      </w:tr>
      <w:tr w14:paraId="03517B4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C3C5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BFCF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noWrap w:val="0"/>
            <w:vAlign w:val="center"/>
          </w:tcPr>
          <w:p w14:paraId="77F4BC31">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CC0FA00">
            <w:pPr>
              <w:widowControl/>
              <w:jc w:val="left"/>
              <w:rPr>
                <w:rFonts w:ascii="仿宋_GB2312" w:hAnsi="Verdana" w:eastAsia="仿宋_GB2312" w:cs="宋体"/>
                <w:kern w:val="0"/>
                <w:szCs w:val="21"/>
              </w:rPr>
            </w:pPr>
          </w:p>
        </w:tc>
      </w:tr>
      <w:tr w14:paraId="728D17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1ECA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50CD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noWrap w:val="0"/>
            <w:vAlign w:val="center"/>
          </w:tcPr>
          <w:p w14:paraId="2C705F7E">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noWrap w:val="0"/>
            <w:vAlign w:val="top"/>
          </w:tcPr>
          <w:p w14:paraId="5FE53720">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14:paraId="65363E93">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14:paraId="366E677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E75C4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A0088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noWrap w:val="0"/>
            <w:vAlign w:val="center"/>
          </w:tcPr>
          <w:p w14:paraId="7E3483C4">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noWrap w:val="0"/>
            <w:vAlign w:val="top"/>
          </w:tcPr>
          <w:p w14:paraId="6E5BFD88">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14:paraId="21889E77">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14:paraId="1D232F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1201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DC0D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noWrap w:val="0"/>
            <w:vAlign w:val="center"/>
          </w:tcPr>
          <w:p w14:paraId="1BE82DC3">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3E1ADFC8">
            <w:pPr>
              <w:widowControl/>
              <w:jc w:val="left"/>
              <w:rPr>
                <w:rFonts w:ascii="仿宋_GB2312" w:hAnsi="Verdana" w:eastAsia="仿宋_GB2312" w:cs="宋体"/>
                <w:kern w:val="0"/>
                <w:szCs w:val="21"/>
              </w:rPr>
            </w:pPr>
          </w:p>
        </w:tc>
      </w:tr>
      <w:tr w14:paraId="39E8AB7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4349E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115ED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noWrap w:val="0"/>
            <w:vAlign w:val="center"/>
          </w:tcPr>
          <w:p w14:paraId="10C3F963">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noWrap w:val="0"/>
            <w:vAlign w:val="top"/>
          </w:tcPr>
          <w:p w14:paraId="4E7D76E4">
            <w:pPr>
              <w:widowControl/>
              <w:jc w:val="left"/>
              <w:rPr>
                <w:rFonts w:ascii="仿宋_GB2312" w:hAnsi="Verdana" w:eastAsia="仿宋_GB2312" w:cs="宋体"/>
                <w:kern w:val="0"/>
                <w:szCs w:val="21"/>
              </w:rPr>
            </w:pPr>
          </w:p>
        </w:tc>
      </w:tr>
      <w:tr w14:paraId="39E959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2020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63900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1CDD1AD4">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noWrap w:val="0"/>
            <w:vAlign w:val="top"/>
          </w:tcPr>
          <w:p w14:paraId="21DDFB60">
            <w:pPr>
              <w:widowControl/>
              <w:jc w:val="left"/>
              <w:rPr>
                <w:rFonts w:ascii="仿宋_GB2312" w:hAnsi="Verdana" w:eastAsia="仿宋_GB2312" w:cs="宋体"/>
                <w:kern w:val="0"/>
                <w:szCs w:val="21"/>
              </w:rPr>
            </w:pPr>
          </w:p>
        </w:tc>
      </w:tr>
      <w:tr w14:paraId="7D0099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BEE9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0B0F9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noWrap w:val="0"/>
            <w:vAlign w:val="center"/>
          </w:tcPr>
          <w:p w14:paraId="1F276DF8">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EAC04E9">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14:paraId="4600447A">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14:paraId="123A30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EA0C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E74B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noWrap w:val="0"/>
            <w:vAlign w:val="center"/>
          </w:tcPr>
          <w:p w14:paraId="365EBA1C">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noWrap w:val="0"/>
            <w:vAlign w:val="top"/>
          </w:tcPr>
          <w:p w14:paraId="012EAB14">
            <w:pPr>
              <w:widowControl/>
              <w:jc w:val="left"/>
              <w:rPr>
                <w:rFonts w:ascii="仿宋_GB2312" w:hAnsi="Verdana" w:eastAsia="仿宋_GB2312" w:cs="宋体"/>
                <w:kern w:val="0"/>
                <w:szCs w:val="21"/>
              </w:rPr>
            </w:pPr>
          </w:p>
        </w:tc>
      </w:tr>
      <w:tr w14:paraId="7F4F6F6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C8C0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B4F8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noWrap w:val="0"/>
            <w:vAlign w:val="center"/>
          </w:tcPr>
          <w:p w14:paraId="13A3BBE8">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011E4E68">
            <w:pPr>
              <w:widowControl/>
              <w:jc w:val="left"/>
              <w:rPr>
                <w:rFonts w:ascii="仿宋_GB2312" w:hAnsi="Verdana" w:eastAsia="仿宋_GB2312" w:cs="宋体"/>
                <w:kern w:val="0"/>
                <w:szCs w:val="21"/>
              </w:rPr>
            </w:pPr>
          </w:p>
        </w:tc>
      </w:tr>
      <w:tr w14:paraId="07EE6BF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86C5F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BB79D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34B38A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B2DE370">
            <w:pPr>
              <w:widowControl/>
              <w:jc w:val="left"/>
              <w:rPr>
                <w:rFonts w:ascii="仿宋_GB2312" w:hAnsi="Verdana" w:eastAsia="仿宋_GB2312" w:cs="宋体"/>
                <w:kern w:val="0"/>
                <w:szCs w:val="21"/>
              </w:rPr>
            </w:pPr>
          </w:p>
        </w:tc>
      </w:tr>
      <w:tr w14:paraId="1481882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E658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E2F3A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6CB2D0EB">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BB511B8">
            <w:pPr>
              <w:widowControl/>
              <w:jc w:val="left"/>
              <w:rPr>
                <w:rFonts w:ascii="仿宋_GB2312" w:hAnsi="宋体" w:eastAsia="仿宋_GB2312" w:cs="宋体"/>
                <w:kern w:val="0"/>
                <w:szCs w:val="21"/>
              </w:rPr>
            </w:pPr>
          </w:p>
        </w:tc>
      </w:tr>
      <w:tr w14:paraId="68275E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5C0B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435E7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36003A8C">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noWrap w:val="0"/>
            <w:vAlign w:val="top"/>
          </w:tcPr>
          <w:p w14:paraId="274C8347">
            <w:pPr>
              <w:widowControl/>
              <w:jc w:val="left"/>
              <w:rPr>
                <w:rFonts w:ascii="仿宋_GB2312" w:hAnsi="宋体" w:eastAsia="仿宋_GB2312" w:cs="宋体"/>
                <w:kern w:val="0"/>
                <w:szCs w:val="21"/>
              </w:rPr>
            </w:pPr>
          </w:p>
        </w:tc>
      </w:tr>
      <w:tr w14:paraId="7FACF8C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D735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7FD7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576412E1">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363B71F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14062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52FDD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4A513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481D72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69E9C8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14:paraId="6B59D4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23711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42FB8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040B45D8">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9358210">
            <w:pPr>
              <w:widowControl/>
              <w:jc w:val="left"/>
              <w:rPr>
                <w:rFonts w:ascii="仿宋_GB2312" w:hAnsi="Verdana" w:eastAsia="仿宋_GB2312" w:cs="宋体"/>
                <w:kern w:val="0"/>
                <w:szCs w:val="21"/>
              </w:rPr>
            </w:pPr>
          </w:p>
        </w:tc>
      </w:tr>
      <w:tr w14:paraId="55E116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3B76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36254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3CBE94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8755B90">
            <w:pPr>
              <w:widowControl/>
              <w:jc w:val="left"/>
              <w:rPr>
                <w:rFonts w:ascii="仿宋_GB2312" w:hAnsi="Verdana" w:eastAsia="仿宋_GB2312" w:cs="宋体"/>
                <w:kern w:val="0"/>
                <w:szCs w:val="21"/>
              </w:rPr>
            </w:pPr>
          </w:p>
        </w:tc>
      </w:tr>
      <w:tr w14:paraId="282836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31BA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905EF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7B5B573D">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2AEC10B">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14:paraId="3EF92D41">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14:paraId="20DDF9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455F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87868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4A4BC0D8">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noWrap w:val="0"/>
            <w:vAlign w:val="top"/>
          </w:tcPr>
          <w:p w14:paraId="7CF3878B">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14:paraId="57949B05">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14:paraId="6E25F3D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91B4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DBBF3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1946993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11241DC1">
            <w:pPr>
              <w:widowControl/>
              <w:jc w:val="left"/>
              <w:rPr>
                <w:rFonts w:ascii="仿宋_GB2312" w:hAnsi="Verdana" w:eastAsia="仿宋_GB2312" w:cs="宋体"/>
                <w:kern w:val="0"/>
                <w:szCs w:val="21"/>
              </w:rPr>
            </w:pPr>
          </w:p>
        </w:tc>
      </w:tr>
      <w:tr w14:paraId="634B932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8ED4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BC4F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75AA7C4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4D6A37CE">
            <w:pPr>
              <w:widowControl/>
              <w:jc w:val="left"/>
              <w:rPr>
                <w:rFonts w:ascii="仿宋_GB2312" w:hAnsi="Verdana" w:eastAsia="仿宋_GB2312" w:cs="宋体"/>
                <w:kern w:val="0"/>
                <w:szCs w:val="21"/>
              </w:rPr>
            </w:pPr>
          </w:p>
        </w:tc>
      </w:tr>
      <w:tr w14:paraId="715DCD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F612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860A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32CFBD55">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378289C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14:paraId="6FE729C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0C6B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868B38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347C1A22">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60DE594">
            <w:pPr>
              <w:widowControl/>
              <w:jc w:val="left"/>
              <w:rPr>
                <w:rFonts w:ascii="仿宋_GB2312" w:hAnsi="宋体" w:eastAsia="仿宋_GB2312" w:cs="宋体"/>
                <w:kern w:val="0"/>
                <w:szCs w:val="21"/>
              </w:rPr>
            </w:pPr>
          </w:p>
        </w:tc>
      </w:tr>
      <w:tr w14:paraId="305BB3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484F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825D0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781094C5">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A4C33E6">
            <w:pPr>
              <w:widowControl/>
              <w:jc w:val="left"/>
              <w:rPr>
                <w:rFonts w:ascii="仿宋_GB2312" w:hAnsi="Verdana" w:eastAsia="仿宋_GB2312" w:cs="宋体"/>
                <w:kern w:val="0"/>
                <w:szCs w:val="21"/>
              </w:rPr>
            </w:pPr>
          </w:p>
        </w:tc>
      </w:tr>
      <w:tr w14:paraId="620315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2ECA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FE3BC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696AAE6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noWrap w:val="0"/>
            <w:vAlign w:val="top"/>
          </w:tcPr>
          <w:p w14:paraId="7DC4F7D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14:paraId="303455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C387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5953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4655EB00">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953ACA1">
            <w:pPr>
              <w:widowControl/>
              <w:jc w:val="left"/>
              <w:rPr>
                <w:rFonts w:ascii="仿宋_GB2312" w:hAnsi="Verdana" w:eastAsia="仿宋_GB2312" w:cs="宋体"/>
                <w:kern w:val="0"/>
                <w:szCs w:val="21"/>
              </w:rPr>
            </w:pPr>
          </w:p>
        </w:tc>
      </w:tr>
      <w:tr w14:paraId="2CA3C9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ED28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6B3C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7967B237">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2D154A3">
            <w:pPr>
              <w:widowControl/>
              <w:jc w:val="left"/>
              <w:rPr>
                <w:rFonts w:ascii="仿宋_GB2312" w:hAnsi="宋体" w:eastAsia="仿宋_GB2312" w:cs="宋体"/>
                <w:kern w:val="0"/>
                <w:szCs w:val="21"/>
              </w:rPr>
            </w:pPr>
          </w:p>
        </w:tc>
      </w:tr>
      <w:tr w14:paraId="1541C3C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8A94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63FBE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18DE0797">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72482D2">
            <w:pPr>
              <w:widowControl/>
              <w:jc w:val="left"/>
              <w:rPr>
                <w:rFonts w:ascii="仿宋_GB2312" w:hAnsi="宋体" w:eastAsia="仿宋_GB2312" w:cs="宋体"/>
                <w:kern w:val="0"/>
                <w:szCs w:val="21"/>
              </w:rPr>
            </w:pPr>
          </w:p>
        </w:tc>
      </w:tr>
      <w:tr w14:paraId="7DCF84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D00A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CA842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3B400D40">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1BBC492A">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14:paraId="049A02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60D6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189A1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5A264197">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BED6FFE">
            <w:pPr>
              <w:widowControl/>
              <w:jc w:val="left"/>
              <w:rPr>
                <w:rFonts w:ascii="仿宋_GB2312" w:hAnsi="宋体" w:eastAsia="仿宋_GB2312" w:cs="宋体"/>
                <w:kern w:val="0"/>
                <w:szCs w:val="21"/>
              </w:rPr>
            </w:pPr>
          </w:p>
        </w:tc>
      </w:tr>
      <w:tr w14:paraId="31BA53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B1FF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C23337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3CF9B28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5254D16">
            <w:pPr>
              <w:widowControl/>
              <w:jc w:val="left"/>
              <w:rPr>
                <w:rFonts w:ascii="仿宋_GB2312" w:hAnsi="Verdana" w:eastAsia="仿宋_GB2312" w:cs="宋体"/>
                <w:kern w:val="0"/>
                <w:szCs w:val="21"/>
              </w:rPr>
            </w:pPr>
          </w:p>
        </w:tc>
      </w:tr>
      <w:tr w14:paraId="7DCB1C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7864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53A7A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05FE97D6">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2B43151">
            <w:pPr>
              <w:widowControl/>
              <w:jc w:val="left"/>
              <w:rPr>
                <w:rFonts w:ascii="仿宋_GB2312" w:hAnsi="Verdana" w:eastAsia="仿宋_GB2312" w:cs="宋体"/>
                <w:kern w:val="0"/>
                <w:szCs w:val="21"/>
              </w:rPr>
            </w:pPr>
          </w:p>
        </w:tc>
      </w:tr>
      <w:tr w14:paraId="7D64E3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79BA1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36BF4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57D28CA4">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B1C41E2">
            <w:pPr>
              <w:widowControl/>
              <w:jc w:val="left"/>
              <w:rPr>
                <w:rFonts w:ascii="仿宋_GB2312" w:hAnsi="Verdana" w:eastAsia="仿宋_GB2312" w:cs="宋体"/>
                <w:kern w:val="0"/>
                <w:szCs w:val="21"/>
              </w:rPr>
            </w:pPr>
          </w:p>
        </w:tc>
      </w:tr>
      <w:tr w14:paraId="3B62EA5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FA45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D7BF9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1801A26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0A381C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14:paraId="62A946D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9EEB8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D998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7F38D6A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noWrap w:val="0"/>
            <w:vAlign w:val="top"/>
          </w:tcPr>
          <w:p w14:paraId="56E72F2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14:paraId="112317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4EFE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9C50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69CE5A8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noWrap w:val="0"/>
            <w:vAlign w:val="top"/>
          </w:tcPr>
          <w:p w14:paraId="7ECFA17E">
            <w:pPr>
              <w:widowControl/>
              <w:jc w:val="left"/>
              <w:rPr>
                <w:rFonts w:ascii="仿宋_GB2312" w:hAnsi="Verdana" w:eastAsia="仿宋_GB2312" w:cs="宋体"/>
                <w:kern w:val="0"/>
                <w:szCs w:val="21"/>
              </w:rPr>
            </w:pPr>
          </w:p>
        </w:tc>
      </w:tr>
      <w:tr w14:paraId="6E277F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24BD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012E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2BAED07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6D82292">
            <w:pPr>
              <w:widowControl/>
              <w:jc w:val="left"/>
              <w:rPr>
                <w:rFonts w:ascii="仿宋_GB2312" w:hAnsi="Verdana" w:eastAsia="仿宋_GB2312" w:cs="宋体"/>
                <w:kern w:val="0"/>
                <w:szCs w:val="21"/>
              </w:rPr>
            </w:pPr>
          </w:p>
        </w:tc>
      </w:tr>
      <w:tr w14:paraId="23771259">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088D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4F336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noWrap w:val="0"/>
            <w:vAlign w:val="center"/>
          </w:tcPr>
          <w:p w14:paraId="15F3CFA6">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32325A2">
            <w:pPr>
              <w:widowControl/>
              <w:jc w:val="left"/>
              <w:rPr>
                <w:rFonts w:ascii="仿宋_GB2312" w:hAnsi="Verdana" w:eastAsia="仿宋_GB2312" w:cs="宋体"/>
                <w:kern w:val="0"/>
                <w:szCs w:val="21"/>
              </w:rPr>
            </w:pPr>
          </w:p>
        </w:tc>
      </w:tr>
      <w:tr w14:paraId="231E71F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7F5C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5103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0FE1E18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4C0C536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14:paraId="089F35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A5F6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64CC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643BF30B">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9EADAA2">
            <w:pPr>
              <w:widowControl/>
              <w:jc w:val="left"/>
              <w:rPr>
                <w:rFonts w:ascii="仿宋_GB2312" w:hAnsi="Verdana" w:eastAsia="仿宋_GB2312" w:cs="宋体"/>
                <w:kern w:val="0"/>
                <w:szCs w:val="21"/>
              </w:rPr>
            </w:pPr>
          </w:p>
        </w:tc>
      </w:tr>
      <w:tr w14:paraId="18C356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6AD1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5A76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01FF2B01">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A1B13DA">
            <w:pPr>
              <w:widowControl/>
              <w:jc w:val="left"/>
              <w:rPr>
                <w:rFonts w:ascii="仿宋_GB2312" w:hAnsi="Verdana" w:eastAsia="仿宋_GB2312" w:cs="宋体"/>
                <w:kern w:val="0"/>
                <w:szCs w:val="21"/>
              </w:rPr>
            </w:pPr>
          </w:p>
        </w:tc>
      </w:tr>
      <w:tr w14:paraId="75CF566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C6DF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74CA9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276CDE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65307C4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14:paraId="5A1FFB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4018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A8C8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5CA24CE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AF6C363">
            <w:pPr>
              <w:widowControl/>
              <w:jc w:val="left"/>
              <w:rPr>
                <w:rFonts w:ascii="仿宋_GB2312" w:hAnsi="Verdana" w:eastAsia="仿宋_GB2312" w:cs="宋体"/>
                <w:kern w:val="0"/>
                <w:szCs w:val="21"/>
              </w:rPr>
            </w:pPr>
          </w:p>
        </w:tc>
      </w:tr>
      <w:tr w14:paraId="3D82C1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E4E0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F24B6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noWrap w:val="0"/>
            <w:vAlign w:val="center"/>
          </w:tcPr>
          <w:p w14:paraId="6BFCF98F">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5A4AC15">
            <w:pPr>
              <w:widowControl/>
              <w:jc w:val="left"/>
              <w:rPr>
                <w:rFonts w:ascii="仿宋_GB2312" w:hAnsi="Verdana" w:eastAsia="仿宋_GB2312" w:cs="宋体"/>
                <w:kern w:val="0"/>
                <w:szCs w:val="21"/>
              </w:rPr>
            </w:pPr>
          </w:p>
        </w:tc>
      </w:tr>
      <w:tr w14:paraId="23FA4B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0828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BFDBB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046E8F31">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1192487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14:paraId="68DD1901">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DCD5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5B3A6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noWrap w:val="0"/>
            <w:vAlign w:val="center"/>
          </w:tcPr>
          <w:p w14:paraId="2C484E6F">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4CA4684">
            <w:pPr>
              <w:widowControl/>
              <w:jc w:val="left"/>
              <w:rPr>
                <w:rFonts w:ascii="仿宋_GB2312" w:hAnsi="Verdana" w:eastAsia="仿宋_GB2312" w:cs="宋体"/>
                <w:kern w:val="0"/>
                <w:szCs w:val="21"/>
              </w:rPr>
            </w:pPr>
          </w:p>
        </w:tc>
      </w:tr>
      <w:tr w14:paraId="08DE2E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FC34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FE4B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noWrap w:val="0"/>
            <w:vAlign w:val="center"/>
          </w:tcPr>
          <w:p w14:paraId="66299C7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E30EA6D">
            <w:pPr>
              <w:widowControl/>
              <w:jc w:val="left"/>
              <w:rPr>
                <w:rFonts w:ascii="仿宋_GB2312" w:hAnsi="Verdana" w:eastAsia="仿宋_GB2312" w:cs="宋体"/>
                <w:kern w:val="0"/>
                <w:szCs w:val="21"/>
              </w:rPr>
            </w:pPr>
          </w:p>
        </w:tc>
      </w:tr>
      <w:tr w14:paraId="526E2C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C71A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CD85E7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noWrap w:val="0"/>
            <w:vAlign w:val="center"/>
          </w:tcPr>
          <w:p w14:paraId="547BE9C3">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F2B882C">
            <w:pPr>
              <w:widowControl/>
              <w:jc w:val="left"/>
              <w:rPr>
                <w:rFonts w:ascii="仿宋_GB2312" w:hAnsi="Verdana" w:eastAsia="仿宋_GB2312" w:cs="宋体"/>
                <w:kern w:val="0"/>
                <w:szCs w:val="21"/>
              </w:rPr>
            </w:pPr>
          </w:p>
        </w:tc>
      </w:tr>
      <w:tr w14:paraId="271766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E634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E345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noWrap w:val="0"/>
            <w:vAlign w:val="center"/>
          </w:tcPr>
          <w:p w14:paraId="799D095C">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861B6AA">
            <w:pPr>
              <w:widowControl/>
              <w:jc w:val="left"/>
              <w:rPr>
                <w:rFonts w:ascii="仿宋_GB2312" w:hAnsi="Verdana" w:eastAsia="仿宋_GB2312" w:cs="宋体"/>
                <w:kern w:val="0"/>
                <w:szCs w:val="21"/>
              </w:rPr>
            </w:pPr>
          </w:p>
        </w:tc>
      </w:tr>
      <w:tr w14:paraId="6A048829">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2B5C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1DF4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noWrap w:val="0"/>
            <w:vAlign w:val="center"/>
          </w:tcPr>
          <w:p w14:paraId="039B91FA">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BB9B69E">
            <w:pPr>
              <w:widowControl/>
              <w:jc w:val="left"/>
              <w:rPr>
                <w:rFonts w:ascii="仿宋_GB2312" w:hAnsi="Verdana" w:eastAsia="仿宋_GB2312" w:cs="宋体"/>
                <w:kern w:val="0"/>
                <w:szCs w:val="21"/>
              </w:rPr>
            </w:pPr>
          </w:p>
        </w:tc>
      </w:tr>
      <w:tr w14:paraId="5833EAE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C0C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738D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61545099">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noWrap w:val="0"/>
            <w:vAlign w:val="top"/>
          </w:tcPr>
          <w:p w14:paraId="34693C64">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14:paraId="26B9164A">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14:paraId="3C4696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93828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EF33B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1E6411AE">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0E43CDE0">
            <w:pPr>
              <w:widowControl/>
              <w:jc w:val="left"/>
              <w:rPr>
                <w:rFonts w:ascii="仿宋_GB2312" w:hAnsi="Verdana" w:eastAsia="仿宋_GB2312" w:cs="宋体"/>
                <w:kern w:val="0"/>
                <w:szCs w:val="21"/>
              </w:rPr>
            </w:pPr>
          </w:p>
        </w:tc>
      </w:tr>
      <w:tr w14:paraId="3048EB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479D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846D5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27D16444">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25F8043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14:paraId="37E16864">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DA78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80272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2DA2B318">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41389353">
            <w:pPr>
              <w:widowControl/>
              <w:jc w:val="left"/>
              <w:rPr>
                <w:rFonts w:ascii="仿宋_GB2312" w:hAnsi="Verdana" w:eastAsia="仿宋_GB2312" w:cs="宋体"/>
                <w:kern w:val="0"/>
                <w:szCs w:val="21"/>
              </w:rPr>
            </w:pPr>
          </w:p>
        </w:tc>
      </w:tr>
      <w:tr w14:paraId="45C92AB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DA40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16672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noWrap w:val="0"/>
            <w:vAlign w:val="center"/>
          </w:tcPr>
          <w:p w14:paraId="10F0F05B">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noWrap w:val="0"/>
            <w:vAlign w:val="top"/>
          </w:tcPr>
          <w:p w14:paraId="2A9923B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14:paraId="7E591E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D587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9333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noWrap w:val="0"/>
            <w:vAlign w:val="center"/>
          </w:tcPr>
          <w:p w14:paraId="5022CC94">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noWrap w:val="0"/>
            <w:vAlign w:val="top"/>
          </w:tcPr>
          <w:p w14:paraId="5D3CFECF">
            <w:pPr>
              <w:widowControl/>
              <w:jc w:val="left"/>
              <w:rPr>
                <w:rFonts w:ascii="仿宋_GB2312" w:hAnsi="Verdana" w:eastAsia="仿宋_GB2312" w:cs="宋体"/>
                <w:kern w:val="0"/>
                <w:szCs w:val="21"/>
              </w:rPr>
            </w:pPr>
          </w:p>
        </w:tc>
      </w:tr>
      <w:tr w14:paraId="49B134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D02F2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2CFEA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noWrap w:val="0"/>
            <w:vAlign w:val="center"/>
          </w:tcPr>
          <w:p w14:paraId="57DCB594">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noWrap w:val="0"/>
            <w:vAlign w:val="top"/>
          </w:tcPr>
          <w:p w14:paraId="250F3E1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14:paraId="581206E2">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37A3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E9741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noWrap w:val="0"/>
            <w:vAlign w:val="center"/>
          </w:tcPr>
          <w:p w14:paraId="33CFD34E">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62480838">
            <w:pPr>
              <w:widowControl/>
              <w:jc w:val="left"/>
              <w:rPr>
                <w:rFonts w:ascii="仿宋_GB2312" w:hAnsi="Verdana" w:eastAsia="仿宋_GB2312" w:cs="宋体"/>
                <w:kern w:val="0"/>
                <w:szCs w:val="21"/>
              </w:rPr>
            </w:pPr>
          </w:p>
        </w:tc>
      </w:tr>
      <w:tr w14:paraId="2F893B0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E142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4C081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noWrap w:val="0"/>
            <w:vAlign w:val="center"/>
          </w:tcPr>
          <w:p w14:paraId="087B6FA8">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1C1F915B">
            <w:pPr>
              <w:widowControl/>
              <w:jc w:val="left"/>
              <w:rPr>
                <w:rFonts w:ascii="仿宋_GB2312" w:hAnsi="Verdana" w:eastAsia="仿宋_GB2312" w:cs="宋体"/>
                <w:kern w:val="0"/>
                <w:szCs w:val="21"/>
              </w:rPr>
            </w:pPr>
          </w:p>
        </w:tc>
      </w:tr>
      <w:tr w14:paraId="0AC5A8A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3A2C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F1A3D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noWrap w:val="0"/>
            <w:vAlign w:val="center"/>
          </w:tcPr>
          <w:p w14:paraId="2EC7085E">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1D768D67">
            <w:pPr>
              <w:widowControl/>
              <w:jc w:val="left"/>
              <w:rPr>
                <w:rFonts w:ascii="仿宋_GB2312" w:hAnsi="Verdana" w:eastAsia="仿宋_GB2312" w:cs="宋体"/>
                <w:kern w:val="0"/>
                <w:szCs w:val="21"/>
              </w:rPr>
            </w:pPr>
          </w:p>
        </w:tc>
      </w:tr>
      <w:tr w14:paraId="7F5B3F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3E5A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939A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62096903">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269B5BC2">
            <w:pPr>
              <w:widowControl/>
              <w:jc w:val="left"/>
              <w:rPr>
                <w:rFonts w:ascii="仿宋_GB2312" w:hAnsi="Verdana" w:eastAsia="仿宋_GB2312" w:cs="宋体"/>
                <w:kern w:val="0"/>
                <w:szCs w:val="21"/>
              </w:rPr>
            </w:pPr>
          </w:p>
        </w:tc>
      </w:tr>
      <w:tr w14:paraId="17C03D1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1F58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2376C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6E83B5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633E36E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14:paraId="4FBA2E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5AFA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CA98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noWrap w:val="0"/>
            <w:vAlign w:val="center"/>
          </w:tcPr>
          <w:p w14:paraId="018A9BB7">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noWrap w:val="0"/>
            <w:vAlign w:val="top"/>
          </w:tcPr>
          <w:p w14:paraId="232233C7">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14:paraId="3CF462DF">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14:paraId="3E60EEC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3050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11AC3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4428D4DA">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F715135">
            <w:pPr>
              <w:widowControl/>
              <w:jc w:val="left"/>
              <w:rPr>
                <w:rFonts w:ascii="仿宋_GB2312" w:hAnsi="宋体" w:eastAsia="仿宋_GB2312" w:cs="宋体"/>
                <w:kern w:val="0"/>
                <w:szCs w:val="21"/>
              </w:rPr>
            </w:pPr>
          </w:p>
        </w:tc>
      </w:tr>
      <w:tr w14:paraId="6164A4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1EFF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9D477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noWrap w:val="0"/>
            <w:vAlign w:val="center"/>
          </w:tcPr>
          <w:p w14:paraId="3960E2A7">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120E4928">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14:paraId="5B38A8C0">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14:paraId="5783A14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0E35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A5A5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326E0031">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6D60215C">
            <w:pPr>
              <w:widowControl/>
              <w:jc w:val="left"/>
              <w:rPr>
                <w:rFonts w:ascii="仿宋_GB2312" w:hAnsi="宋体" w:eastAsia="仿宋_GB2312" w:cs="宋体"/>
                <w:kern w:val="0"/>
                <w:szCs w:val="21"/>
              </w:rPr>
            </w:pPr>
          </w:p>
        </w:tc>
      </w:tr>
      <w:tr w14:paraId="3D4C8BC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D6226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5B28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688FABE2">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876638E">
            <w:pPr>
              <w:widowControl/>
              <w:jc w:val="left"/>
              <w:rPr>
                <w:rFonts w:ascii="仿宋_GB2312" w:hAnsi="宋体" w:eastAsia="仿宋_GB2312" w:cs="宋体"/>
                <w:kern w:val="0"/>
                <w:szCs w:val="21"/>
              </w:rPr>
            </w:pPr>
          </w:p>
        </w:tc>
      </w:tr>
      <w:tr w14:paraId="691258B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5861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14EE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07585C2C">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0FDA040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14:paraId="19AA4A4F">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EB7A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1F71A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6B13C583">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30AA478">
            <w:pPr>
              <w:widowControl/>
              <w:jc w:val="left"/>
              <w:rPr>
                <w:rFonts w:ascii="仿宋_GB2312" w:hAnsi="宋体" w:eastAsia="仿宋_GB2312" w:cs="宋体"/>
                <w:kern w:val="0"/>
                <w:szCs w:val="21"/>
              </w:rPr>
            </w:pPr>
          </w:p>
        </w:tc>
      </w:tr>
      <w:tr w14:paraId="266202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5FDF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C2C8E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2375D466">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2E61554">
            <w:pPr>
              <w:widowControl/>
              <w:jc w:val="left"/>
              <w:rPr>
                <w:rFonts w:ascii="仿宋_GB2312" w:hAnsi="宋体" w:eastAsia="仿宋_GB2312" w:cs="宋体"/>
                <w:kern w:val="0"/>
                <w:szCs w:val="21"/>
              </w:rPr>
            </w:pPr>
          </w:p>
        </w:tc>
      </w:tr>
      <w:tr w14:paraId="3A61BFE4">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D8EB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20A9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0A83D93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1C8C944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2CA53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E9B2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34DBB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11135C1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29C31967">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14:paraId="07501E14">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14:paraId="17EFE16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5048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FA93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noWrap w:val="0"/>
            <w:vAlign w:val="center"/>
          </w:tcPr>
          <w:p w14:paraId="3050D6D4">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noWrap w:val="0"/>
            <w:vAlign w:val="top"/>
          </w:tcPr>
          <w:p w14:paraId="0AF9710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AD9E77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56F17D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236A5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3EB26D9B">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noWrap w:val="0"/>
            <w:vAlign w:val="top"/>
          </w:tcPr>
          <w:p w14:paraId="03144DD3">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14:paraId="20A89F60">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14:paraId="5F3495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F7E3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7B4CF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6E35DC82">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991094A">
            <w:pPr>
              <w:widowControl/>
              <w:jc w:val="left"/>
              <w:rPr>
                <w:rFonts w:ascii="仿宋_GB2312" w:hAnsi="Verdana" w:eastAsia="仿宋_GB2312" w:cs="宋体"/>
                <w:kern w:val="0"/>
                <w:szCs w:val="21"/>
              </w:rPr>
            </w:pPr>
          </w:p>
        </w:tc>
      </w:tr>
      <w:tr w14:paraId="640548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ED1A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9379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0374792B">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6BDAC26A">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14:paraId="18D8A0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D263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B78EF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33E9726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523ACA0">
            <w:pPr>
              <w:widowControl/>
              <w:jc w:val="left"/>
              <w:rPr>
                <w:rFonts w:ascii="仿宋_GB2312" w:hAnsi="Verdana" w:eastAsia="仿宋_GB2312" w:cs="宋体"/>
                <w:kern w:val="0"/>
                <w:szCs w:val="21"/>
              </w:rPr>
            </w:pPr>
          </w:p>
        </w:tc>
      </w:tr>
      <w:tr w14:paraId="47B56B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C963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0A60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noWrap w:val="0"/>
            <w:vAlign w:val="center"/>
          </w:tcPr>
          <w:p w14:paraId="0996E517">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696F317">
            <w:pPr>
              <w:widowControl/>
              <w:jc w:val="left"/>
              <w:rPr>
                <w:rFonts w:ascii="仿宋_GB2312" w:hAnsi="Verdana" w:eastAsia="仿宋_GB2312" w:cs="宋体"/>
                <w:kern w:val="0"/>
                <w:szCs w:val="21"/>
              </w:rPr>
            </w:pPr>
          </w:p>
        </w:tc>
      </w:tr>
      <w:tr w14:paraId="5C89CD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867F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4734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noWrap w:val="0"/>
            <w:vAlign w:val="center"/>
          </w:tcPr>
          <w:p w14:paraId="4490371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3DFCEC9">
            <w:pPr>
              <w:widowControl/>
              <w:jc w:val="left"/>
              <w:rPr>
                <w:rFonts w:ascii="仿宋_GB2312" w:hAnsi="Verdana" w:eastAsia="仿宋_GB2312" w:cs="宋体"/>
                <w:kern w:val="0"/>
                <w:szCs w:val="21"/>
              </w:rPr>
            </w:pPr>
          </w:p>
        </w:tc>
      </w:tr>
      <w:tr w14:paraId="406B170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3021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996B8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12D714B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A6367AB">
            <w:pPr>
              <w:widowControl/>
              <w:jc w:val="left"/>
              <w:rPr>
                <w:rFonts w:ascii="仿宋_GB2312" w:hAnsi="Verdana" w:eastAsia="仿宋_GB2312" w:cs="宋体"/>
                <w:kern w:val="0"/>
                <w:szCs w:val="21"/>
              </w:rPr>
            </w:pPr>
          </w:p>
        </w:tc>
      </w:tr>
      <w:tr w14:paraId="2D80CD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036B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2E711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992985A">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noWrap w:val="0"/>
            <w:vAlign w:val="top"/>
          </w:tcPr>
          <w:p w14:paraId="6ABB2CDE">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6AE1CA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144D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EB20B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412856D5">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noWrap w:val="0"/>
            <w:vAlign w:val="top"/>
          </w:tcPr>
          <w:p w14:paraId="02E42BE8">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3B75949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0B5B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8A754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6B72CBD1">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noWrap w:val="0"/>
            <w:vAlign w:val="top"/>
          </w:tcPr>
          <w:p w14:paraId="71564BEA">
            <w:pPr>
              <w:widowControl/>
              <w:jc w:val="left"/>
              <w:rPr>
                <w:rFonts w:ascii="仿宋_GB2312" w:hAnsi="Verdana" w:eastAsia="仿宋_GB2312" w:cs="宋体"/>
                <w:kern w:val="0"/>
                <w:szCs w:val="21"/>
              </w:rPr>
            </w:pPr>
          </w:p>
        </w:tc>
      </w:tr>
      <w:tr w14:paraId="2654B23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91B3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4E36A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4220D4F">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noWrap w:val="0"/>
            <w:vAlign w:val="top"/>
          </w:tcPr>
          <w:p w14:paraId="2285F4FD">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14:paraId="7935F4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0F6D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CB5C0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453FD402">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noWrap w:val="0"/>
            <w:vAlign w:val="top"/>
          </w:tcPr>
          <w:p w14:paraId="243D7BD7">
            <w:pPr>
              <w:widowControl/>
              <w:jc w:val="left"/>
              <w:rPr>
                <w:rFonts w:ascii="仿宋_GB2312" w:hAnsi="Verdana" w:eastAsia="仿宋_GB2312" w:cs="宋体"/>
                <w:kern w:val="0"/>
                <w:szCs w:val="21"/>
              </w:rPr>
            </w:pPr>
          </w:p>
        </w:tc>
      </w:tr>
      <w:tr w14:paraId="17A3C65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C75F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C7F4C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4A70F89C">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noWrap w:val="0"/>
            <w:vAlign w:val="top"/>
          </w:tcPr>
          <w:p w14:paraId="7A4282ED">
            <w:pPr>
              <w:widowControl/>
              <w:jc w:val="left"/>
              <w:rPr>
                <w:rFonts w:ascii="仿宋_GB2312" w:hAnsi="Verdana" w:eastAsia="仿宋_GB2312" w:cs="宋体"/>
                <w:kern w:val="0"/>
                <w:szCs w:val="21"/>
              </w:rPr>
            </w:pPr>
          </w:p>
        </w:tc>
      </w:tr>
      <w:tr w14:paraId="0B43BC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3F3C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C69EB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44D611AD">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noWrap w:val="0"/>
            <w:vAlign w:val="top"/>
          </w:tcPr>
          <w:p w14:paraId="2841105B">
            <w:pPr>
              <w:widowControl/>
              <w:jc w:val="left"/>
              <w:rPr>
                <w:rFonts w:ascii="仿宋_GB2312" w:hAnsi="宋体" w:eastAsia="仿宋_GB2312" w:cs="宋体"/>
                <w:kern w:val="0"/>
                <w:szCs w:val="21"/>
              </w:rPr>
            </w:pPr>
          </w:p>
        </w:tc>
      </w:tr>
      <w:tr w14:paraId="54F756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4BC0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E5C15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69680898">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债券借贷</w:t>
            </w:r>
          </w:p>
        </w:tc>
        <w:tc>
          <w:tcPr>
            <w:tcW w:w="6616" w:type="dxa"/>
            <w:tcBorders>
              <w:top w:val="nil"/>
              <w:left w:val="nil"/>
              <w:bottom w:val="single" w:color="auto" w:sz="4" w:space="0"/>
              <w:right w:val="single" w:color="auto" w:sz="4" w:space="0"/>
            </w:tcBorders>
            <w:noWrap w:val="0"/>
            <w:vAlign w:val="top"/>
          </w:tcPr>
          <w:p w14:paraId="0DDA5D25">
            <w:pPr>
              <w:widowControl/>
              <w:jc w:val="left"/>
              <w:rPr>
                <w:rFonts w:ascii="仿宋_GB2312" w:hAnsi="宋体" w:eastAsia="仿宋_GB2312" w:cs="宋体"/>
                <w:kern w:val="0"/>
                <w:szCs w:val="21"/>
              </w:rPr>
            </w:pPr>
            <w:r>
              <w:rPr>
                <w:rFonts w:ascii="仿宋_GB2312" w:hAnsi="宋体" w:eastAsia="仿宋_GB2312" w:cs="宋体"/>
                <w:kern w:val="0"/>
                <w:szCs w:val="21"/>
              </w:rPr>
              <w:t>208000-208009</w:t>
            </w:r>
            <w:r>
              <w:rPr>
                <w:rFonts w:hint="eastAsia" w:ascii="仿宋_GB2312" w:hAnsi="宋体" w:eastAsia="仿宋_GB2312" w:cs="宋体"/>
                <w:kern w:val="0"/>
                <w:szCs w:val="21"/>
              </w:rPr>
              <w:t>用于债券借贷业务</w:t>
            </w:r>
          </w:p>
        </w:tc>
      </w:tr>
      <w:tr w14:paraId="52756AD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694B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D3A4B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1BE9661">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CEA8A2B">
            <w:pPr>
              <w:widowControl/>
              <w:jc w:val="left"/>
              <w:rPr>
                <w:rFonts w:ascii="仿宋_GB2312" w:hAnsi="宋体" w:eastAsia="仿宋_GB2312" w:cs="宋体"/>
                <w:kern w:val="0"/>
                <w:szCs w:val="21"/>
              </w:rPr>
            </w:pPr>
          </w:p>
        </w:tc>
      </w:tr>
      <w:tr w14:paraId="7C2AB6B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DEEF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F8294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2FBC0DC1">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DE57FD8">
            <w:pPr>
              <w:widowControl/>
              <w:jc w:val="left"/>
              <w:rPr>
                <w:rFonts w:ascii="仿宋_GB2312" w:hAnsi="宋体" w:eastAsia="仿宋_GB2312" w:cs="宋体"/>
                <w:kern w:val="0"/>
                <w:szCs w:val="21"/>
              </w:rPr>
            </w:pPr>
          </w:p>
        </w:tc>
      </w:tr>
      <w:tr w14:paraId="3A1436F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4C550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F0503C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32</w:t>
            </w:r>
          </w:p>
        </w:tc>
        <w:tc>
          <w:tcPr>
            <w:tcW w:w="5587" w:type="dxa"/>
            <w:tcBorders>
              <w:top w:val="nil"/>
              <w:left w:val="nil"/>
              <w:bottom w:val="single" w:color="auto" w:sz="4" w:space="0"/>
              <w:right w:val="single" w:color="auto" w:sz="4" w:space="0"/>
            </w:tcBorders>
            <w:noWrap w:val="0"/>
            <w:vAlign w:val="center"/>
          </w:tcPr>
          <w:p w14:paraId="07006AB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3E794DD7">
            <w:pPr>
              <w:widowControl/>
              <w:jc w:val="left"/>
              <w:rPr>
                <w:rFonts w:ascii="仿宋_GB2312" w:hAnsi="宋体" w:eastAsia="仿宋_GB2312" w:cs="宋体"/>
                <w:kern w:val="0"/>
                <w:szCs w:val="21"/>
              </w:rPr>
            </w:pPr>
          </w:p>
        </w:tc>
      </w:tr>
      <w:tr w14:paraId="390F8D3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FBB3D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7CA1D7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33</w:t>
            </w:r>
          </w:p>
        </w:tc>
        <w:tc>
          <w:tcPr>
            <w:tcW w:w="5587" w:type="dxa"/>
            <w:tcBorders>
              <w:top w:val="nil"/>
              <w:left w:val="nil"/>
              <w:bottom w:val="single" w:color="auto" w:sz="4" w:space="0"/>
              <w:right w:val="single" w:color="auto" w:sz="4" w:space="0"/>
            </w:tcBorders>
            <w:noWrap w:val="0"/>
            <w:vAlign w:val="center"/>
          </w:tcPr>
          <w:p w14:paraId="159DBB3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56139E7">
            <w:pPr>
              <w:widowControl/>
              <w:jc w:val="left"/>
              <w:rPr>
                <w:rFonts w:ascii="仿宋_GB2312" w:hAnsi="宋体" w:eastAsia="仿宋_GB2312" w:cs="宋体"/>
                <w:kern w:val="0"/>
                <w:szCs w:val="21"/>
              </w:rPr>
            </w:pPr>
          </w:p>
        </w:tc>
      </w:tr>
      <w:tr w14:paraId="56CCC2B5">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AE4F4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B28DB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34</w:t>
            </w:r>
          </w:p>
        </w:tc>
        <w:tc>
          <w:tcPr>
            <w:tcW w:w="5587" w:type="dxa"/>
            <w:tcBorders>
              <w:top w:val="nil"/>
              <w:left w:val="nil"/>
              <w:bottom w:val="single" w:color="auto" w:sz="4" w:space="0"/>
              <w:right w:val="single" w:color="auto" w:sz="4" w:space="0"/>
            </w:tcBorders>
            <w:noWrap w:val="0"/>
            <w:vAlign w:val="center"/>
          </w:tcPr>
          <w:p w14:paraId="1061FEAE">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44F68D32">
            <w:pPr>
              <w:widowControl/>
              <w:jc w:val="left"/>
              <w:rPr>
                <w:rFonts w:ascii="仿宋_GB2312" w:hAnsi="宋体" w:eastAsia="仿宋_GB2312" w:cs="宋体"/>
                <w:kern w:val="0"/>
                <w:szCs w:val="21"/>
              </w:rPr>
            </w:pPr>
          </w:p>
        </w:tc>
      </w:tr>
      <w:tr w14:paraId="2D9028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7F8DD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D7D66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35</w:t>
            </w:r>
          </w:p>
        </w:tc>
        <w:tc>
          <w:tcPr>
            <w:tcW w:w="5587" w:type="dxa"/>
            <w:tcBorders>
              <w:top w:val="nil"/>
              <w:left w:val="nil"/>
              <w:bottom w:val="single" w:color="auto" w:sz="4" w:space="0"/>
              <w:right w:val="single" w:color="auto" w:sz="4" w:space="0"/>
            </w:tcBorders>
            <w:noWrap w:val="0"/>
            <w:vAlign w:val="center"/>
          </w:tcPr>
          <w:p w14:paraId="6368CE9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3A3B5F4C">
            <w:pPr>
              <w:widowControl/>
              <w:jc w:val="left"/>
              <w:rPr>
                <w:rFonts w:ascii="仿宋_GB2312" w:hAnsi="宋体" w:eastAsia="仿宋_GB2312" w:cs="宋体"/>
                <w:kern w:val="0"/>
                <w:szCs w:val="21"/>
              </w:rPr>
            </w:pPr>
          </w:p>
        </w:tc>
      </w:tr>
      <w:tr w14:paraId="0FBFAE91">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1E46E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E0B5D5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36</w:t>
            </w:r>
          </w:p>
        </w:tc>
        <w:tc>
          <w:tcPr>
            <w:tcW w:w="5587" w:type="dxa"/>
            <w:tcBorders>
              <w:top w:val="nil"/>
              <w:left w:val="nil"/>
              <w:bottom w:val="single" w:color="auto" w:sz="4" w:space="0"/>
              <w:right w:val="single" w:color="auto" w:sz="4" w:space="0"/>
            </w:tcBorders>
            <w:noWrap w:val="0"/>
            <w:vAlign w:val="center"/>
          </w:tcPr>
          <w:p w14:paraId="7F457D45">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7F35F1BC">
            <w:pPr>
              <w:widowControl/>
              <w:jc w:val="left"/>
              <w:rPr>
                <w:rFonts w:ascii="仿宋_GB2312" w:hAnsi="宋体" w:eastAsia="仿宋_GB2312" w:cs="宋体"/>
                <w:kern w:val="0"/>
                <w:szCs w:val="21"/>
              </w:rPr>
            </w:pPr>
          </w:p>
        </w:tc>
      </w:tr>
      <w:tr w14:paraId="355EB280">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11451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3A00C3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37</w:t>
            </w:r>
          </w:p>
        </w:tc>
        <w:tc>
          <w:tcPr>
            <w:tcW w:w="5587" w:type="dxa"/>
            <w:tcBorders>
              <w:top w:val="nil"/>
              <w:left w:val="nil"/>
              <w:bottom w:val="single" w:color="auto" w:sz="4" w:space="0"/>
              <w:right w:val="single" w:color="auto" w:sz="4" w:space="0"/>
            </w:tcBorders>
            <w:noWrap w:val="0"/>
            <w:vAlign w:val="center"/>
          </w:tcPr>
          <w:p w14:paraId="6158A7A1">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5C48D829">
            <w:pPr>
              <w:widowControl/>
              <w:jc w:val="left"/>
              <w:rPr>
                <w:rFonts w:ascii="仿宋_GB2312" w:hAnsi="宋体" w:eastAsia="仿宋_GB2312" w:cs="宋体"/>
                <w:kern w:val="0"/>
                <w:szCs w:val="21"/>
              </w:rPr>
            </w:pPr>
          </w:p>
        </w:tc>
      </w:tr>
      <w:tr w14:paraId="554657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130DB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23236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38</w:t>
            </w:r>
          </w:p>
        </w:tc>
        <w:tc>
          <w:tcPr>
            <w:tcW w:w="5587" w:type="dxa"/>
            <w:tcBorders>
              <w:top w:val="nil"/>
              <w:left w:val="nil"/>
              <w:bottom w:val="single" w:color="auto" w:sz="4" w:space="0"/>
              <w:right w:val="single" w:color="auto" w:sz="4" w:space="0"/>
            </w:tcBorders>
            <w:noWrap w:val="0"/>
            <w:vAlign w:val="center"/>
          </w:tcPr>
          <w:p w14:paraId="3099FBD1">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2B527FC3">
            <w:pPr>
              <w:widowControl/>
              <w:jc w:val="left"/>
              <w:rPr>
                <w:rFonts w:ascii="仿宋_GB2312" w:hAnsi="宋体" w:eastAsia="仿宋_GB2312" w:cs="宋体"/>
                <w:kern w:val="0"/>
                <w:szCs w:val="21"/>
              </w:rPr>
            </w:pPr>
          </w:p>
        </w:tc>
      </w:tr>
      <w:tr w14:paraId="4463A5B1">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4A50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1C883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25AED121">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FE0F0AA">
            <w:pPr>
              <w:widowControl/>
              <w:jc w:val="left"/>
              <w:rPr>
                <w:rFonts w:ascii="仿宋_GB2312" w:hAnsi="宋体" w:eastAsia="仿宋_GB2312" w:cs="宋体"/>
                <w:kern w:val="0"/>
                <w:szCs w:val="21"/>
              </w:rPr>
            </w:pPr>
          </w:p>
        </w:tc>
      </w:tr>
      <w:tr w14:paraId="6B06D0CA">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D3BB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DE602B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698C8169">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BC932D9">
            <w:pPr>
              <w:widowControl/>
              <w:jc w:val="left"/>
              <w:rPr>
                <w:rFonts w:ascii="仿宋_GB2312" w:hAnsi="宋体" w:eastAsia="仿宋_GB2312" w:cs="宋体"/>
                <w:kern w:val="0"/>
                <w:szCs w:val="21"/>
              </w:rPr>
            </w:pPr>
          </w:p>
        </w:tc>
      </w:tr>
      <w:tr w14:paraId="2666F92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DEEB9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14F5AC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42</w:t>
            </w:r>
          </w:p>
        </w:tc>
        <w:tc>
          <w:tcPr>
            <w:tcW w:w="5587" w:type="dxa"/>
            <w:tcBorders>
              <w:top w:val="nil"/>
              <w:left w:val="nil"/>
              <w:bottom w:val="single" w:color="auto" w:sz="4" w:space="0"/>
              <w:right w:val="single" w:color="auto" w:sz="4" w:space="0"/>
            </w:tcBorders>
            <w:noWrap w:val="0"/>
            <w:vAlign w:val="center"/>
          </w:tcPr>
          <w:p w14:paraId="6E367847">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5CB8893">
            <w:pPr>
              <w:widowControl/>
              <w:jc w:val="left"/>
              <w:rPr>
                <w:rFonts w:ascii="仿宋_GB2312" w:hAnsi="宋体" w:eastAsia="仿宋_GB2312" w:cs="宋体"/>
                <w:kern w:val="0"/>
                <w:szCs w:val="21"/>
              </w:rPr>
            </w:pPr>
          </w:p>
        </w:tc>
      </w:tr>
      <w:tr w14:paraId="60BC7D71">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6B12C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97540D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43</w:t>
            </w:r>
          </w:p>
        </w:tc>
        <w:tc>
          <w:tcPr>
            <w:tcW w:w="5587" w:type="dxa"/>
            <w:tcBorders>
              <w:top w:val="nil"/>
              <w:left w:val="nil"/>
              <w:bottom w:val="single" w:color="auto" w:sz="4" w:space="0"/>
              <w:right w:val="single" w:color="auto" w:sz="4" w:space="0"/>
            </w:tcBorders>
            <w:noWrap w:val="0"/>
            <w:vAlign w:val="center"/>
          </w:tcPr>
          <w:p w14:paraId="34FBCC8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53DEDCD">
            <w:pPr>
              <w:widowControl/>
              <w:jc w:val="left"/>
              <w:rPr>
                <w:rFonts w:ascii="仿宋_GB2312" w:hAnsi="宋体" w:eastAsia="仿宋_GB2312" w:cs="宋体"/>
                <w:kern w:val="0"/>
                <w:szCs w:val="21"/>
              </w:rPr>
            </w:pPr>
          </w:p>
        </w:tc>
      </w:tr>
      <w:tr w14:paraId="3E094BF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07E97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25AB9F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44</w:t>
            </w:r>
          </w:p>
        </w:tc>
        <w:tc>
          <w:tcPr>
            <w:tcW w:w="5587" w:type="dxa"/>
            <w:tcBorders>
              <w:top w:val="nil"/>
              <w:left w:val="nil"/>
              <w:bottom w:val="single" w:color="auto" w:sz="4" w:space="0"/>
              <w:right w:val="single" w:color="auto" w:sz="4" w:space="0"/>
            </w:tcBorders>
            <w:noWrap w:val="0"/>
            <w:vAlign w:val="center"/>
          </w:tcPr>
          <w:p w14:paraId="65EE4D9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72D1E5B">
            <w:pPr>
              <w:widowControl/>
              <w:jc w:val="left"/>
              <w:rPr>
                <w:rFonts w:ascii="仿宋_GB2312" w:hAnsi="宋体" w:eastAsia="仿宋_GB2312" w:cs="宋体"/>
                <w:kern w:val="0"/>
                <w:szCs w:val="21"/>
              </w:rPr>
            </w:pPr>
          </w:p>
        </w:tc>
      </w:tr>
      <w:tr w14:paraId="4E1EBE6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827C27">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7EC5A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45</w:t>
            </w:r>
          </w:p>
        </w:tc>
        <w:tc>
          <w:tcPr>
            <w:tcW w:w="5587" w:type="dxa"/>
            <w:tcBorders>
              <w:top w:val="nil"/>
              <w:left w:val="nil"/>
              <w:bottom w:val="single" w:color="auto" w:sz="4" w:space="0"/>
              <w:right w:val="single" w:color="auto" w:sz="4" w:space="0"/>
            </w:tcBorders>
            <w:noWrap w:val="0"/>
            <w:vAlign w:val="center"/>
          </w:tcPr>
          <w:p w14:paraId="7EDCAC08">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33ECE41">
            <w:pPr>
              <w:widowControl/>
              <w:jc w:val="left"/>
              <w:rPr>
                <w:rFonts w:ascii="仿宋_GB2312" w:hAnsi="宋体" w:eastAsia="仿宋_GB2312" w:cs="宋体"/>
                <w:kern w:val="0"/>
                <w:szCs w:val="21"/>
              </w:rPr>
            </w:pPr>
          </w:p>
        </w:tc>
      </w:tr>
      <w:tr w14:paraId="468051D5">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094D46">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12882F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46</w:t>
            </w:r>
          </w:p>
        </w:tc>
        <w:tc>
          <w:tcPr>
            <w:tcW w:w="5587" w:type="dxa"/>
            <w:tcBorders>
              <w:top w:val="nil"/>
              <w:left w:val="nil"/>
              <w:bottom w:val="single" w:color="auto" w:sz="4" w:space="0"/>
              <w:right w:val="single" w:color="auto" w:sz="4" w:space="0"/>
            </w:tcBorders>
            <w:noWrap w:val="0"/>
            <w:vAlign w:val="center"/>
          </w:tcPr>
          <w:p w14:paraId="3C0A5D3A">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957432A">
            <w:pPr>
              <w:widowControl/>
              <w:jc w:val="left"/>
              <w:rPr>
                <w:rFonts w:ascii="仿宋_GB2312" w:hAnsi="宋体" w:eastAsia="仿宋_GB2312" w:cs="宋体"/>
                <w:kern w:val="0"/>
                <w:szCs w:val="21"/>
              </w:rPr>
            </w:pPr>
          </w:p>
        </w:tc>
      </w:tr>
      <w:tr w14:paraId="55F0FC23">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E8850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6E8CB1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47</w:t>
            </w:r>
          </w:p>
        </w:tc>
        <w:tc>
          <w:tcPr>
            <w:tcW w:w="5587" w:type="dxa"/>
            <w:tcBorders>
              <w:top w:val="nil"/>
              <w:left w:val="nil"/>
              <w:bottom w:val="single" w:color="auto" w:sz="4" w:space="0"/>
              <w:right w:val="single" w:color="auto" w:sz="4" w:space="0"/>
            </w:tcBorders>
            <w:noWrap w:val="0"/>
            <w:vAlign w:val="center"/>
          </w:tcPr>
          <w:p w14:paraId="363559B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716A3C7">
            <w:pPr>
              <w:widowControl/>
              <w:jc w:val="left"/>
              <w:rPr>
                <w:rFonts w:ascii="仿宋_GB2312" w:hAnsi="宋体" w:eastAsia="仿宋_GB2312" w:cs="宋体"/>
                <w:kern w:val="0"/>
                <w:szCs w:val="21"/>
              </w:rPr>
            </w:pPr>
          </w:p>
        </w:tc>
      </w:tr>
      <w:tr w14:paraId="308E6C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0B38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EAD68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1A9B6F5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542719">
            <w:pPr>
              <w:widowControl/>
              <w:jc w:val="left"/>
              <w:rPr>
                <w:rFonts w:ascii="仿宋_GB2312" w:hAnsi="宋体" w:eastAsia="仿宋_GB2312" w:cs="宋体"/>
                <w:kern w:val="0"/>
                <w:szCs w:val="21"/>
              </w:rPr>
            </w:pPr>
          </w:p>
        </w:tc>
      </w:tr>
      <w:tr w14:paraId="396EBB6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9059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615C8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51F1B919">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CA4EC69">
            <w:pPr>
              <w:widowControl/>
              <w:jc w:val="left"/>
              <w:rPr>
                <w:rFonts w:ascii="仿宋_GB2312" w:hAnsi="宋体" w:eastAsia="仿宋_GB2312" w:cs="宋体"/>
                <w:kern w:val="0"/>
                <w:szCs w:val="21"/>
              </w:rPr>
            </w:pPr>
          </w:p>
        </w:tc>
      </w:tr>
      <w:tr w14:paraId="167BFD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71BD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3DF1D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33237C3E">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3FBCC5B">
            <w:pPr>
              <w:widowControl/>
              <w:jc w:val="left"/>
              <w:rPr>
                <w:rFonts w:ascii="仿宋_GB2312" w:hAnsi="宋体" w:eastAsia="仿宋_GB2312" w:cs="宋体"/>
                <w:kern w:val="0"/>
                <w:szCs w:val="21"/>
              </w:rPr>
            </w:pPr>
          </w:p>
        </w:tc>
      </w:tr>
      <w:tr w14:paraId="5B9D9B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8B4C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BD368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5CE6C42C">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A5D6945">
            <w:pPr>
              <w:widowControl/>
              <w:jc w:val="left"/>
              <w:rPr>
                <w:rFonts w:ascii="仿宋_GB2312" w:hAnsi="宋体" w:eastAsia="仿宋_GB2312" w:cs="宋体"/>
                <w:kern w:val="0"/>
                <w:szCs w:val="21"/>
              </w:rPr>
            </w:pPr>
          </w:p>
        </w:tc>
      </w:tr>
      <w:tr w14:paraId="348E45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B3F9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48384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39A4EFD2">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ACFA279">
            <w:pPr>
              <w:widowControl/>
              <w:jc w:val="left"/>
              <w:rPr>
                <w:rFonts w:ascii="仿宋_GB2312" w:hAnsi="宋体" w:eastAsia="仿宋_GB2312" w:cs="宋体"/>
                <w:kern w:val="0"/>
                <w:szCs w:val="21"/>
              </w:rPr>
            </w:pPr>
          </w:p>
        </w:tc>
      </w:tr>
      <w:tr w14:paraId="5989C44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FDE9D6">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EDACF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55</w:t>
            </w:r>
          </w:p>
        </w:tc>
        <w:tc>
          <w:tcPr>
            <w:tcW w:w="5587" w:type="dxa"/>
            <w:tcBorders>
              <w:top w:val="nil"/>
              <w:left w:val="nil"/>
              <w:bottom w:val="single" w:color="auto" w:sz="4" w:space="0"/>
              <w:right w:val="single" w:color="auto" w:sz="4" w:space="0"/>
            </w:tcBorders>
            <w:noWrap w:val="0"/>
            <w:vAlign w:val="center"/>
          </w:tcPr>
          <w:p w14:paraId="3A4C0646">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90D6727">
            <w:pPr>
              <w:widowControl/>
              <w:jc w:val="left"/>
              <w:rPr>
                <w:rFonts w:ascii="仿宋_GB2312" w:hAnsi="宋体" w:eastAsia="仿宋_GB2312" w:cs="宋体"/>
                <w:kern w:val="0"/>
                <w:szCs w:val="21"/>
              </w:rPr>
            </w:pPr>
          </w:p>
        </w:tc>
      </w:tr>
      <w:tr w14:paraId="423D42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C4486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028F9E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56</w:t>
            </w:r>
          </w:p>
        </w:tc>
        <w:tc>
          <w:tcPr>
            <w:tcW w:w="5587" w:type="dxa"/>
            <w:tcBorders>
              <w:top w:val="nil"/>
              <w:left w:val="nil"/>
              <w:bottom w:val="single" w:color="auto" w:sz="4" w:space="0"/>
              <w:right w:val="single" w:color="auto" w:sz="4" w:space="0"/>
            </w:tcBorders>
            <w:noWrap w:val="0"/>
            <w:vAlign w:val="center"/>
          </w:tcPr>
          <w:p w14:paraId="39F4ED03">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5A272AE">
            <w:pPr>
              <w:widowControl/>
              <w:jc w:val="left"/>
              <w:rPr>
                <w:rFonts w:ascii="仿宋_GB2312" w:hAnsi="宋体" w:eastAsia="仿宋_GB2312" w:cs="宋体"/>
                <w:kern w:val="0"/>
                <w:szCs w:val="21"/>
              </w:rPr>
            </w:pPr>
          </w:p>
        </w:tc>
      </w:tr>
      <w:tr w14:paraId="5A0DE4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4A95F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E86830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57</w:t>
            </w:r>
          </w:p>
        </w:tc>
        <w:tc>
          <w:tcPr>
            <w:tcW w:w="5587" w:type="dxa"/>
            <w:tcBorders>
              <w:top w:val="nil"/>
              <w:left w:val="nil"/>
              <w:bottom w:val="single" w:color="auto" w:sz="4" w:space="0"/>
              <w:right w:val="single" w:color="auto" w:sz="4" w:space="0"/>
            </w:tcBorders>
            <w:noWrap w:val="0"/>
            <w:vAlign w:val="center"/>
          </w:tcPr>
          <w:p w14:paraId="05BF898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57E101DC">
            <w:pPr>
              <w:widowControl/>
              <w:jc w:val="left"/>
              <w:rPr>
                <w:rFonts w:ascii="仿宋_GB2312" w:hAnsi="宋体" w:eastAsia="仿宋_GB2312" w:cs="宋体"/>
                <w:kern w:val="0"/>
                <w:szCs w:val="21"/>
              </w:rPr>
            </w:pPr>
          </w:p>
        </w:tc>
      </w:tr>
      <w:tr w14:paraId="2650D9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3E1B0A">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69DAA3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58</w:t>
            </w:r>
          </w:p>
        </w:tc>
        <w:tc>
          <w:tcPr>
            <w:tcW w:w="5587" w:type="dxa"/>
            <w:tcBorders>
              <w:top w:val="nil"/>
              <w:left w:val="nil"/>
              <w:bottom w:val="single" w:color="auto" w:sz="4" w:space="0"/>
              <w:right w:val="single" w:color="auto" w:sz="4" w:space="0"/>
            </w:tcBorders>
            <w:noWrap w:val="0"/>
            <w:vAlign w:val="center"/>
          </w:tcPr>
          <w:p w14:paraId="6C3B454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2CEE8252">
            <w:pPr>
              <w:widowControl/>
              <w:jc w:val="left"/>
              <w:rPr>
                <w:rFonts w:ascii="仿宋_GB2312" w:hAnsi="宋体" w:eastAsia="仿宋_GB2312" w:cs="宋体"/>
                <w:kern w:val="0"/>
                <w:szCs w:val="21"/>
              </w:rPr>
            </w:pPr>
          </w:p>
        </w:tc>
      </w:tr>
      <w:tr w14:paraId="3AB264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82425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6BF15F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59</w:t>
            </w:r>
          </w:p>
        </w:tc>
        <w:tc>
          <w:tcPr>
            <w:tcW w:w="5587" w:type="dxa"/>
            <w:tcBorders>
              <w:top w:val="nil"/>
              <w:left w:val="nil"/>
              <w:bottom w:val="single" w:color="auto" w:sz="4" w:space="0"/>
              <w:right w:val="single" w:color="auto" w:sz="4" w:space="0"/>
            </w:tcBorders>
            <w:noWrap w:val="0"/>
            <w:vAlign w:val="center"/>
          </w:tcPr>
          <w:p w14:paraId="336523E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0C0975FD">
            <w:pPr>
              <w:widowControl/>
              <w:jc w:val="left"/>
              <w:rPr>
                <w:rFonts w:ascii="仿宋_GB2312" w:hAnsi="宋体" w:eastAsia="仿宋_GB2312" w:cs="宋体"/>
                <w:kern w:val="0"/>
                <w:szCs w:val="21"/>
              </w:rPr>
            </w:pPr>
          </w:p>
        </w:tc>
      </w:tr>
      <w:tr w14:paraId="1806B3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6A91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EB6E7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459CD028">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E7F8871">
            <w:pPr>
              <w:widowControl/>
              <w:jc w:val="left"/>
              <w:rPr>
                <w:rFonts w:ascii="仿宋_GB2312" w:hAnsi="宋体" w:eastAsia="仿宋_GB2312" w:cs="宋体"/>
                <w:kern w:val="0"/>
                <w:szCs w:val="21"/>
              </w:rPr>
            </w:pPr>
          </w:p>
        </w:tc>
      </w:tr>
      <w:tr w14:paraId="655265E9">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1B0F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CFA25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1C4BAD31">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111314D">
            <w:pPr>
              <w:widowControl/>
              <w:jc w:val="left"/>
              <w:rPr>
                <w:rFonts w:ascii="仿宋_GB2312" w:hAnsi="宋体" w:eastAsia="仿宋_GB2312" w:cs="宋体"/>
                <w:kern w:val="0"/>
                <w:szCs w:val="21"/>
              </w:rPr>
            </w:pPr>
          </w:p>
        </w:tc>
      </w:tr>
      <w:tr w14:paraId="10093D8E">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F173A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28B8E3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62</w:t>
            </w:r>
          </w:p>
        </w:tc>
        <w:tc>
          <w:tcPr>
            <w:tcW w:w="5587" w:type="dxa"/>
            <w:tcBorders>
              <w:top w:val="nil"/>
              <w:left w:val="nil"/>
              <w:bottom w:val="single" w:color="auto" w:sz="4" w:space="0"/>
              <w:right w:val="single" w:color="auto" w:sz="4" w:space="0"/>
            </w:tcBorders>
            <w:noWrap w:val="0"/>
            <w:vAlign w:val="center"/>
          </w:tcPr>
          <w:p w14:paraId="4C376BAF">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0224DDC5">
            <w:pPr>
              <w:widowControl/>
              <w:jc w:val="left"/>
              <w:rPr>
                <w:rFonts w:ascii="仿宋_GB2312" w:hAnsi="宋体" w:eastAsia="仿宋_GB2312" w:cs="宋体"/>
                <w:kern w:val="0"/>
                <w:szCs w:val="21"/>
              </w:rPr>
            </w:pPr>
          </w:p>
        </w:tc>
      </w:tr>
      <w:tr w14:paraId="6C2B2CC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0943A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C0EC8F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63</w:t>
            </w:r>
          </w:p>
        </w:tc>
        <w:tc>
          <w:tcPr>
            <w:tcW w:w="5587" w:type="dxa"/>
            <w:tcBorders>
              <w:top w:val="nil"/>
              <w:left w:val="nil"/>
              <w:bottom w:val="single" w:color="auto" w:sz="4" w:space="0"/>
              <w:right w:val="single" w:color="auto" w:sz="4" w:space="0"/>
            </w:tcBorders>
            <w:noWrap w:val="0"/>
            <w:vAlign w:val="center"/>
          </w:tcPr>
          <w:p w14:paraId="1DA216C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5E404E4">
            <w:pPr>
              <w:widowControl/>
              <w:jc w:val="left"/>
              <w:rPr>
                <w:rFonts w:ascii="仿宋_GB2312" w:hAnsi="宋体" w:eastAsia="仿宋_GB2312" w:cs="宋体"/>
                <w:kern w:val="0"/>
                <w:szCs w:val="21"/>
              </w:rPr>
            </w:pPr>
          </w:p>
        </w:tc>
      </w:tr>
      <w:tr w14:paraId="3BCD0A5A">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9423A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830DB1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64</w:t>
            </w:r>
          </w:p>
        </w:tc>
        <w:tc>
          <w:tcPr>
            <w:tcW w:w="5587" w:type="dxa"/>
            <w:tcBorders>
              <w:top w:val="nil"/>
              <w:left w:val="nil"/>
              <w:bottom w:val="single" w:color="auto" w:sz="4" w:space="0"/>
              <w:right w:val="single" w:color="auto" w:sz="4" w:space="0"/>
            </w:tcBorders>
            <w:noWrap w:val="0"/>
            <w:vAlign w:val="center"/>
          </w:tcPr>
          <w:p w14:paraId="71A46B37">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781EA84B">
            <w:pPr>
              <w:widowControl/>
              <w:jc w:val="left"/>
              <w:rPr>
                <w:rFonts w:ascii="仿宋_GB2312" w:hAnsi="宋体" w:eastAsia="仿宋_GB2312" w:cs="宋体"/>
                <w:kern w:val="0"/>
                <w:szCs w:val="21"/>
              </w:rPr>
            </w:pPr>
          </w:p>
        </w:tc>
      </w:tr>
      <w:tr w14:paraId="569CE6F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243C3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2A9833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65</w:t>
            </w:r>
          </w:p>
        </w:tc>
        <w:tc>
          <w:tcPr>
            <w:tcW w:w="5587" w:type="dxa"/>
            <w:tcBorders>
              <w:top w:val="nil"/>
              <w:left w:val="nil"/>
              <w:bottom w:val="single" w:color="auto" w:sz="4" w:space="0"/>
              <w:right w:val="single" w:color="auto" w:sz="4" w:space="0"/>
            </w:tcBorders>
            <w:noWrap w:val="0"/>
            <w:vAlign w:val="center"/>
          </w:tcPr>
          <w:p w14:paraId="0623E13D">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63DFB597">
            <w:pPr>
              <w:widowControl/>
              <w:jc w:val="left"/>
              <w:rPr>
                <w:rFonts w:ascii="仿宋_GB2312" w:hAnsi="宋体" w:eastAsia="仿宋_GB2312" w:cs="宋体"/>
                <w:kern w:val="0"/>
                <w:szCs w:val="21"/>
              </w:rPr>
            </w:pPr>
          </w:p>
        </w:tc>
      </w:tr>
      <w:tr w14:paraId="7243A4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EADB2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705CC7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66</w:t>
            </w:r>
          </w:p>
        </w:tc>
        <w:tc>
          <w:tcPr>
            <w:tcW w:w="5587" w:type="dxa"/>
            <w:tcBorders>
              <w:top w:val="nil"/>
              <w:left w:val="nil"/>
              <w:bottom w:val="single" w:color="auto" w:sz="4" w:space="0"/>
              <w:right w:val="single" w:color="auto" w:sz="4" w:space="0"/>
            </w:tcBorders>
            <w:noWrap w:val="0"/>
            <w:vAlign w:val="center"/>
          </w:tcPr>
          <w:p w14:paraId="7657E1CE">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769F9601">
            <w:pPr>
              <w:widowControl/>
              <w:jc w:val="left"/>
              <w:rPr>
                <w:rFonts w:ascii="仿宋_GB2312" w:hAnsi="宋体" w:eastAsia="仿宋_GB2312" w:cs="宋体"/>
                <w:kern w:val="0"/>
                <w:szCs w:val="21"/>
              </w:rPr>
            </w:pPr>
          </w:p>
        </w:tc>
      </w:tr>
      <w:tr w14:paraId="64E380A5">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7E950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4D82CC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67</w:t>
            </w:r>
          </w:p>
        </w:tc>
        <w:tc>
          <w:tcPr>
            <w:tcW w:w="5587" w:type="dxa"/>
            <w:tcBorders>
              <w:top w:val="nil"/>
              <w:left w:val="nil"/>
              <w:bottom w:val="single" w:color="auto" w:sz="4" w:space="0"/>
              <w:right w:val="single" w:color="auto" w:sz="4" w:space="0"/>
            </w:tcBorders>
            <w:noWrap w:val="0"/>
            <w:vAlign w:val="center"/>
          </w:tcPr>
          <w:p w14:paraId="7CF70C1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52D4B71D">
            <w:pPr>
              <w:widowControl/>
              <w:jc w:val="left"/>
              <w:rPr>
                <w:rFonts w:ascii="仿宋_GB2312" w:hAnsi="宋体" w:eastAsia="仿宋_GB2312" w:cs="宋体"/>
                <w:kern w:val="0"/>
                <w:szCs w:val="21"/>
              </w:rPr>
            </w:pPr>
          </w:p>
        </w:tc>
      </w:tr>
      <w:tr w14:paraId="5495807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1D677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787199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68</w:t>
            </w:r>
          </w:p>
        </w:tc>
        <w:tc>
          <w:tcPr>
            <w:tcW w:w="5587" w:type="dxa"/>
            <w:tcBorders>
              <w:top w:val="nil"/>
              <w:left w:val="nil"/>
              <w:bottom w:val="single" w:color="auto" w:sz="4" w:space="0"/>
              <w:right w:val="single" w:color="auto" w:sz="4" w:space="0"/>
            </w:tcBorders>
            <w:noWrap w:val="0"/>
            <w:vAlign w:val="center"/>
          </w:tcPr>
          <w:p w14:paraId="4ED6F95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49B5A02C">
            <w:pPr>
              <w:widowControl/>
              <w:jc w:val="left"/>
              <w:rPr>
                <w:rFonts w:ascii="仿宋_GB2312" w:hAnsi="宋体" w:eastAsia="仿宋_GB2312" w:cs="宋体"/>
                <w:kern w:val="0"/>
                <w:szCs w:val="21"/>
              </w:rPr>
            </w:pPr>
          </w:p>
        </w:tc>
      </w:tr>
      <w:tr w14:paraId="1AFB034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10343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988967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69</w:t>
            </w:r>
          </w:p>
        </w:tc>
        <w:tc>
          <w:tcPr>
            <w:tcW w:w="5587" w:type="dxa"/>
            <w:tcBorders>
              <w:top w:val="nil"/>
              <w:left w:val="nil"/>
              <w:bottom w:val="single" w:color="auto" w:sz="4" w:space="0"/>
              <w:right w:val="single" w:color="auto" w:sz="4" w:space="0"/>
            </w:tcBorders>
            <w:noWrap w:val="0"/>
            <w:vAlign w:val="center"/>
          </w:tcPr>
          <w:p w14:paraId="12D1553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018B5D4">
            <w:pPr>
              <w:widowControl/>
              <w:jc w:val="left"/>
              <w:rPr>
                <w:rFonts w:ascii="仿宋_GB2312" w:hAnsi="宋体" w:eastAsia="仿宋_GB2312" w:cs="宋体"/>
                <w:kern w:val="0"/>
                <w:szCs w:val="21"/>
              </w:rPr>
            </w:pPr>
          </w:p>
        </w:tc>
      </w:tr>
      <w:tr w14:paraId="7C219602">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92CB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ED80D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07ECE198">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201F900">
            <w:pPr>
              <w:widowControl/>
              <w:jc w:val="left"/>
              <w:rPr>
                <w:rFonts w:ascii="仿宋_GB2312" w:hAnsi="宋体" w:eastAsia="仿宋_GB2312" w:cs="宋体"/>
                <w:kern w:val="0"/>
                <w:szCs w:val="21"/>
              </w:rPr>
            </w:pPr>
          </w:p>
        </w:tc>
      </w:tr>
      <w:tr w14:paraId="67FAC5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C8E6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496746E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5587" w:type="dxa"/>
            <w:tcBorders>
              <w:top w:val="nil"/>
              <w:left w:val="nil"/>
              <w:bottom w:val="single" w:color="auto" w:sz="4" w:space="0"/>
              <w:right w:val="single" w:color="auto" w:sz="4" w:space="0"/>
            </w:tcBorders>
            <w:noWrap w:val="0"/>
            <w:vAlign w:val="center"/>
          </w:tcPr>
          <w:p w14:paraId="4C7C5EA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1BDF741F">
            <w:pPr>
              <w:widowControl/>
              <w:jc w:val="left"/>
              <w:rPr>
                <w:rFonts w:hint="eastAsia" w:ascii="仿宋_GB2312" w:hAnsi="仿宋_GB2312" w:eastAsia="仿宋_GB2312" w:cs="仿宋_GB2312"/>
                <w:kern w:val="0"/>
                <w:szCs w:val="21"/>
              </w:rPr>
            </w:pPr>
          </w:p>
        </w:tc>
      </w:tr>
      <w:tr w14:paraId="54AD5BD0">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DDBDD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6CCB5D7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587" w:type="dxa"/>
            <w:tcBorders>
              <w:top w:val="nil"/>
              <w:left w:val="nil"/>
              <w:bottom w:val="single" w:color="auto" w:sz="4" w:space="0"/>
              <w:right w:val="single" w:color="auto" w:sz="4" w:space="0"/>
            </w:tcBorders>
            <w:noWrap w:val="0"/>
            <w:vAlign w:val="center"/>
          </w:tcPr>
          <w:p w14:paraId="139F8FF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7B4C0FBD">
            <w:pPr>
              <w:widowControl/>
              <w:jc w:val="left"/>
              <w:rPr>
                <w:rFonts w:hint="eastAsia" w:ascii="仿宋_GB2312" w:hAnsi="仿宋_GB2312" w:eastAsia="仿宋_GB2312" w:cs="仿宋_GB2312"/>
                <w:kern w:val="0"/>
                <w:szCs w:val="21"/>
              </w:rPr>
            </w:pPr>
          </w:p>
        </w:tc>
      </w:tr>
      <w:tr w14:paraId="4BA156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F684ABF">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1ED23A23">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73</w:t>
            </w:r>
          </w:p>
        </w:tc>
        <w:tc>
          <w:tcPr>
            <w:tcW w:w="5587" w:type="dxa"/>
            <w:tcBorders>
              <w:top w:val="nil"/>
              <w:left w:val="nil"/>
              <w:bottom w:val="single" w:color="auto" w:sz="4" w:space="0"/>
              <w:right w:val="single" w:color="auto" w:sz="4" w:space="0"/>
            </w:tcBorders>
            <w:noWrap w:val="0"/>
            <w:vAlign w:val="center"/>
          </w:tcPr>
          <w:p w14:paraId="222007CD">
            <w:pPr>
              <w:widowControl/>
              <w:jc w:val="left"/>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eastAsia="zh-CN"/>
              </w:rPr>
              <w:t>资产支持证券</w:t>
            </w:r>
          </w:p>
        </w:tc>
        <w:tc>
          <w:tcPr>
            <w:tcW w:w="6616" w:type="dxa"/>
            <w:tcBorders>
              <w:top w:val="nil"/>
              <w:left w:val="nil"/>
              <w:bottom w:val="single" w:color="auto" w:sz="4" w:space="0"/>
              <w:right w:val="single" w:color="auto" w:sz="4" w:space="0"/>
            </w:tcBorders>
            <w:noWrap w:val="0"/>
            <w:vAlign w:val="top"/>
          </w:tcPr>
          <w:p w14:paraId="2E28D0C7">
            <w:pPr>
              <w:widowControl/>
              <w:jc w:val="left"/>
              <w:rPr>
                <w:rFonts w:hint="eastAsia" w:ascii="仿宋_GB2312" w:hAnsi="仿宋_GB2312" w:eastAsia="仿宋_GB2312" w:cs="仿宋_GB2312"/>
                <w:kern w:val="0"/>
                <w:szCs w:val="21"/>
              </w:rPr>
            </w:pPr>
          </w:p>
        </w:tc>
      </w:tr>
      <w:tr w14:paraId="5D29F0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ED19A4">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79C9BECC">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74</w:t>
            </w:r>
          </w:p>
        </w:tc>
        <w:tc>
          <w:tcPr>
            <w:tcW w:w="5587" w:type="dxa"/>
            <w:tcBorders>
              <w:top w:val="nil"/>
              <w:left w:val="nil"/>
              <w:bottom w:val="single" w:color="auto" w:sz="4" w:space="0"/>
              <w:right w:val="single" w:color="auto" w:sz="4" w:space="0"/>
            </w:tcBorders>
            <w:noWrap w:val="0"/>
            <w:vAlign w:val="center"/>
          </w:tcPr>
          <w:p w14:paraId="6AF72382">
            <w:pPr>
              <w:widowControl/>
              <w:jc w:val="left"/>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eastAsia="zh-CN"/>
              </w:rPr>
              <w:t>资产支持证券</w:t>
            </w:r>
          </w:p>
        </w:tc>
        <w:tc>
          <w:tcPr>
            <w:tcW w:w="6616" w:type="dxa"/>
            <w:tcBorders>
              <w:top w:val="nil"/>
              <w:left w:val="nil"/>
              <w:bottom w:val="single" w:color="auto" w:sz="4" w:space="0"/>
              <w:right w:val="single" w:color="auto" w:sz="4" w:space="0"/>
            </w:tcBorders>
            <w:noWrap w:val="0"/>
            <w:vAlign w:val="top"/>
          </w:tcPr>
          <w:p w14:paraId="208795FC">
            <w:pPr>
              <w:widowControl/>
              <w:jc w:val="left"/>
              <w:rPr>
                <w:rFonts w:hint="eastAsia" w:ascii="仿宋_GB2312" w:hAnsi="仿宋_GB2312" w:eastAsia="仿宋_GB2312" w:cs="仿宋_GB2312"/>
                <w:kern w:val="0"/>
                <w:szCs w:val="21"/>
              </w:rPr>
            </w:pPr>
          </w:p>
        </w:tc>
      </w:tr>
      <w:tr w14:paraId="303653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E729EA">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1366EE63">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75</w:t>
            </w:r>
          </w:p>
        </w:tc>
        <w:tc>
          <w:tcPr>
            <w:tcW w:w="5587" w:type="dxa"/>
            <w:tcBorders>
              <w:top w:val="nil"/>
              <w:left w:val="nil"/>
              <w:bottom w:val="single" w:color="auto" w:sz="4" w:space="0"/>
              <w:right w:val="single" w:color="auto" w:sz="4" w:space="0"/>
            </w:tcBorders>
            <w:noWrap w:val="0"/>
            <w:vAlign w:val="center"/>
          </w:tcPr>
          <w:p w14:paraId="7E5C4BBC">
            <w:pPr>
              <w:widowControl/>
              <w:jc w:val="left"/>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eastAsia="zh-CN"/>
              </w:rPr>
              <w:t>资产支持证券</w:t>
            </w:r>
          </w:p>
        </w:tc>
        <w:tc>
          <w:tcPr>
            <w:tcW w:w="6616" w:type="dxa"/>
            <w:tcBorders>
              <w:top w:val="nil"/>
              <w:left w:val="nil"/>
              <w:bottom w:val="single" w:color="auto" w:sz="4" w:space="0"/>
              <w:right w:val="single" w:color="auto" w:sz="4" w:space="0"/>
            </w:tcBorders>
            <w:noWrap w:val="0"/>
            <w:vAlign w:val="top"/>
          </w:tcPr>
          <w:p w14:paraId="073191C5">
            <w:pPr>
              <w:widowControl/>
              <w:jc w:val="left"/>
              <w:rPr>
                <w:rFonts w:hint="eastAsia" w:ascii="仿宋_GB2312" w:hAnsi="仿宋_GB2312" w:eastAsia="仿宋_GB2312" w:cs="仿宋_GB2312"/>
                <w:kern w:val="0"/>
                <w:szCs w:val="21"/>
              </w:rPr>
            </w:pPr>
          </w:p>
        </w:tc>
      </w:tr>
      <w:tr w14:paraId="3E14DFC0">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AB569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24EA0F05">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80</w:t>
            </w:r>
          </w:p>
        </w:tc>
        <w:tc>
          <w:tcPr>
            <w:tcW w:w="5587" w:type="dxa"/>
            <w:tcBorders>
              <w:top w:val="nil"/>
              <w:left w:val="nil"/>
              <w:bottom w:val="single" w:color="auto" w:sz="4" w:space="0"/>
              <w:right w:val="single" w:color="auto" w:sz="4" w:space="0"/>
            </w:tcBorders>
            <w:noWrap w:val="0"/>
            <w:vAlign w:val="center"/>
          </w:tcPr>
          <w:p w14:paraId="5093B1D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1DA781E6">
            <w:pPr>
              <w:widowControl/>
              <w:jc w:val="left"/>
              <w:rPr>
                <w:rFonts w:hint="eastAsia" w:ascii="仿宋_GB2312" w:hAnsi="仿宋_GB2312" w:eastAsia="仿宋_GB2312" w:cs="仿宋_GB2312"/>
                <w:kern w:val="0"/>
                <w:szCs w:val="21"/>
              </w:rPr>
            </w:pPr>
          </w:p>
        </w:tc>
      </w:tr>
      <w:tr w14:paraId="243785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7B490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AC0791F">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81</w:t>
            </w:r>
          </w:p>
        </w:tc>
        <w:tc>
          <w:tcPr>
            <w:tcW w:w="5587" w:type="dxa"/>
            <w:tcBorders>
              <w:top w:val="nil"/>
              <w:left w:val="nil"/>
              <w:bottom w:val="single" w:color="auto" w:sz="4" w:space="0"/>
              <w:right w:val="single" w:color="auto" w:sz="4" w:space="0"/>
            </w:tcBorders>
            <w:noWrap w:val="0"/>
            <w:vAlign w:val="center"/>
          </w:tcPr>
          <w:p w14:paraId="3C903488">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0A0867CD">
            <w:pPr>
              <w:widowControl/>
              <w:jc w:val="left"/>
              <w:rPr>
                <w:rFonts w:hint="eastAsia" w:ascii="仿宋_GB2312" w:hAnsi="仿宋_GB2312" w:eastAsia="仿宋_GB2312" w:cs="仿宋_GB2312"/>
                <w:kern w:val="0"/>
                <w:szCs w:val="21"/>
              </w:rPr>
            </w:pPr>
          </w:p>
        </w:tc>
      </w:tr>
      <w:tr w14:paraId="4AA78C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02AFE0">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1A5DC71">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82</w:t>
            </w:r>
          </w:p>
        </w:tc>
        <w:tc>
          <w:tcPr>
            <w:tcW w:w="5587" w:type="dxa"/>
            <w:tcBorders>
              <w:top w:val="nil"/>
              <w:left w:val="nil"/>
              <w:bottom w:val="single" w:color="auto" w:sz="4" w:space="0"/>
              <w:right w:val="single" w:color="auto" w:sz="4" w:space="0"/>
            </w:tcBorders>
            <w:noWrap w:val="0"/>
            <w:vAlign w:val="center"/>
          </w:tcPr>
          <w:p w14:paraId="2D8531D1">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非公开发行公司债券</w:t>
            </w:r>
          </w:p>
        </w:tc>
        <w:tc>
          <w:tcPr>
            <w:tcW w:w="6616" w:type="dxa"/>
            <w:tcBorders>
              <w:top w:val="nil"/>
              <w:left w:val="nil"/>
              <w:bottom w:val="single" w:color="auto" w:sz="4" w:space="0"/>
              <w:right w:val="single" w:color="auto" w:sz="4" w:space="0"/>
            </w:tcBorders>
            <w:noWrap w:val="0"/>
            <w:vAlign w:val="top"/>
          </w:tcPr>
          <w:p w14:paraId="538292B2">
            <w:pPr>
              <w:widowControl/>
              <w:jc w:val="left"/>
              <w:rPr>
                <w:rFonts w:hint="eastAsia" w:ascii="仿宋_GB2312" w:hAnsi="仿宋_GB2312" w:eastAsia="仿宋_GB2312" w:cs="仿宋_GB2312"/>
                <w:kern w:val="0"/>
                <w:szCs w:val="21"/>
              </w:rPr>
            </w:pPr>
          </w:p>
        </w:tc>
      </w:tr>
      <w:tr w14:paraId="1A04C00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81B686">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F2014D1">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83</w:t>
            </w:r>
          </w:p>
        </w:tc>
        <w:tc>
          <w:tcPr>
            <w:tcW w:w="5587" w:type="dxa"/>
            <w:tcBorders>
              <w:top w:val="nil"/>
              <w:left w:val="nil"/>
              <w:bottom w:val="single" w:color="auto" w:sz="4" w:space="0"/>
              <w:right w:val="single" w:color="auto" w:sz="4" w:space="0"/>
            </w:tcBorders>
            <w:noWrap w:val="0"/>
            <w:vAlign w:val="center"/>
          </w:tcPr>
          <w:p w14:paraId="2116C0CE">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4E5DF10E">
            <w:pPr>
              <w:widowControl/>
              <w:jc w:val="left"/>
              <w:rPr>
                <w:rFonts w:hint="eastAsia" w:ascii="仿宋_GB2312" w:hAnsi="仿宋_GB2312" w:eastAsia="仿宋_GB2312" w:cs="仿宋_GB2312"/>
                <w:kern w:val="0"/>
                <w:szCs w:val="21"/>
              </w:rPr>
            </w:pPr>
          </w:p>
        </w:tc>
      </w:tr>
      <w:tr w14:paraId="00BB724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DA35F1">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426E4A97">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84</w:t>
            </w:r>
          </w:p>
        </w:tc>
        <w:tc>
          <w:tcPr>
            <w:tcW w:w="5587" w:type="dxa"/>
            <w:tcBorders>
              <w:top w:val="nil"/>
              <w:left w:val="nil"/>
              <w:bottom w:val="single" w:color="auto" w:sz="4" w:space="0"/>
              <w:right w:val="single" w:color="auto" w:sz="4" w:space="0"/>
            </w:tcBorders>
            <w:noWrap w:val="0"/>
            <w:vAlign w:val="center"/>
          </w:tcPr>
          <w:p w14:paraId="218F3307">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29FC6690">
            <w:pPr>
              <w:widowControl/>
              <w:jc w:val="left"/>
              <w:rPr>
                <w:rFonts w:hint="eastAsia" w:ascii="仿宋_GB2312" w:hAnsi="仿宋_GB2312" w:eastAsia="仿宋_GB2312" w:cs="仿宋_GB2312"/>
                <w:kern w:val="0"/>
                <w:szCs w:val="21"/>
              </w:rPr>
            </w:pPr>
          </w:p>
        </w:tc>
      </w:tr>
      <w:tr w14:paraId="3750A94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21097C">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435FB2D8">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85</w:t>
            </w:r>
          </w:p>
        </w:tc>
        <w:tc>
          <w:tcPr>
            <w:tcW w:w="5587" w:type="dxa"/>
            <w:tcBorders>
              <w:top w:val="nil"/>
              <w:left w:val="nil"/>
              <w:bottom w:val="single" w:color="auto" w:sz="4" w:space="0"/>
              <w:right w:val="single" w:color="auto" w:sz="4" w:space="0"/>
            </w:tcBorders>
            <w:noWrap w:val="0"/>
            <w:vAlign w:val="center"/>
          </w:tcPr>
          <w:p w14:paraId="429A01CE">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 w:val="21"/>
                <w:szCs w:val="21"/>
                <w:highlight w:val="none"/>
              </w:rPr>
              <w:t>非公开发行公司债券</w:t>
            </w:r>
          </w:p>
        </w:tc>
        <w:tc>
          <w:tcPr>
            <w:tcW w:w="6616" w:type="dxa"/>
            <w:tcBorders>
              <w:top w:val="nil"/>
              <w:left w:val="nil"/>
              <w:bottom w:val="single" w:color="auto" w:sz="4" w:space="0"/>
              <w:right w:val="single" w:color="auto" w:sz="4" w:space="0"/>
            </w:tcBorders>
            <w:noWrap w:val="0"/>
            <w:vAlign w:val="top"/>
          </w:tcPr>
          <w:p w14:paraId="12ABCC59">
            <w:pPr>
              <w:widowControl/>
              <w:jc w:val="left"/>
              <w:rPr>
                <w:rFonts w:hint="eastAsia" w:ascii="仿宋_GB2312" w:hAnsi="仿宋_GB2312" w:eastAsia="仿宋_GB2312" w:cs="仿宋_GB2312"/>
                <w:kern w:val="0"/>
                <w:szCs w:val="21"/>
              </w:rPr>
            </w:pPr>
          </w:p>
        </w:tc>
      </w:tr>
      <w:tr w14:paraId="31AF2F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4515AF">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w:t>
            </w:r>
          </w:p>
        </w:tc>
        <w:tc>
          <w:tcPr>
            <w:tcW w:w="1128" w:type="dxa"/>
            <w:tcBorders>
              <w:top w:val="nil"/>
              <w:left w:val="nil"/>
              <w:bottom w:val="single" w:color="auto" w:sz="4" w:space="0"/>
              <w:right w:val="single" w:color="auto" w:sz="4" w:space="0"/>
            </w:tcBorders>
            <w:noWrap w:val="0"/>
            <w:vAlign w:val="center"/>
          </w:tcPr>
          <w:p w14:paraId="37E0E534">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86</w:t>
            </w:r>
          </w:p>
        </w:tc>
        <w:tc>
          <w:tcPr>
            <w:tcW w:w="5587" w:type="dxa"/>
            <w:tcBorders>
              <w:top w:val="nil"/>
              <w:left w:val="nil"/>
              <w:bottom w:val="single" w:color="auto" w:sz="4" w:space="0"/>
              <w:right w:val="single" w:color="auto" w:sz="4" w:space="0"/>
            </w:tcBorders>
            <w:noWrap w:val="0"/>
            <w:vAlign w:val="center"/>
          </w:tcPr>
          <w:p w14:paraId="71A7C652">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2C910825">
            <w:pPr>
              <w:widowControl/>
              <w:jc w:val="left"/>
              <w:rPr>
                <w:rFonts w:hint="eastAsia" w:ascii="仿宋_GB2312" w:hAnsi="仿宋_GB2312" w:eastAsia="仿宋_GB2312" w:cs="仿宋_GB2312"/>
                <w:kern w:val="0"/>
                <w:szCs w:val="21"/>
              </w:rPr>
            </w:pPr>
          </w:p>
        </w:tc>
      </w:tr>
      <w:tr w14:paraId="011C391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0901A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531BDE1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036880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国债期货</w:t>
            </w:r>
          </w:p>
        </w:tc>
        <w:tc>
          <w:tcPr>
            <w:tcW w:w="6616" w:type="dxa"/>
            <w:tcBorders>
              <w:top w:val="nil"/>
              <w:left w:val="nil"/>
              <w:bottom w:val="single" w:color="auto" w:sz="4" w:space="0"/>
              <w:right w:val="single" w:color="auto" w:sz="4" w:space="0"/>
            </w:tcBorders>
            <w:noWrap w:val="0"/>
            <w:vAlign w:val="top"/>
          </w:tcPr>
          <w:p w14:paraId="10A4C4C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已暂停</w:t>
            </w:r>
          </w:p>
        </w:tc>
      </w:tr>
      <w:tr w14:paraId="1A13E373">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7B982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694DA40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587" w:type="dxa"/>
            <w:tcBorders>
              <w:top w:val="nil"/>
              <w:left w:val="nil"/>
              <w:bottom w:val="single" w:color="auto" w:sz="4" w:space="0"/>
              <w:right w:val="single" w:color="auto" w:sz="4" w:space="0"/>
            </w:tcBorders>
            <w:noWrap w:val="0"/>
            <w:vAlign w:val="center"/>
          </w:tcPr>
          <w:p w14:paraId="3A655D6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公开发行优先股</w:t>
            </w:r>
          </w:p>
        </w:tc>
        <w:tc>
          <w:tcPr>
            <w:tcW w:w="6616" w:type="dxa"/>
            <w:tcBorders>
              <w:top w:val="nil"/>
              <w:left w:val="nil"/>
              <w:bottom w:val="single" w:color="auto" w:sz="4" w:space="0"/>
              <w:right w:val="single" w:color="auto" w:sz="4" w:space="0"/>
            </w:tcBorders>
            <w:noWrap w:val="0"/>
            <w:vAlign w:val="top"/>
          </w:tcPr>
          <w:p w14:paraId="4404DB0E">
            <w:pPr>
              <w:widowControl/>
              <w:jc w:val="left"/>
              <w:rPr>
                <w:rFonts w:hint="eastAsia" w:ascii="仿宋_GB2312" w:hAnsi="仿宋_GB2312" w:eastAsia="仿宋_GB2312" w:cs="仿宋_GB2312"/>
                <w:kern w:val="0"/>
                <w:szCs w:val="21"/>
              </w:rPr>
            </w:pPr>
          </w:p>
        </w:tc>
      </w:tr>
      <w:tr w14:paraId="632F137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0924B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716D10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0B6A043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非公开发行优先股</w:t>
            </w:r>
          </w:p>
        </w:tc>
        <w:tc>
          <w:tcPr>
            <w:tcW w:w="6616" w:type="dxa"/>
            <w:tcBorders>
              <w:top w:val="nil"/>
              <w:left w:val="nil"/>
              <w:bottom w:val="single" w:color="auto" w:sz="4" w:space="0"/>
              <w:right w:val="single" w:color="auto" w:sz="4" w:space="0"/>
            </w:tcBorders>
            <w:noWrap w:val="0"/>
            <w:vAlign w:val="top"/>
          </w:tcPr>
          <w:p w14:paraId="3B0671E3">
            <w:pPr>
              <w:widowControl/>
              <w:jc w:val="left"/>
              <w:rPr>
                <w:rFonts w:hint="eastAsia" w:ascii="仿宋_GB2312" w:hAnsi="仿宋_GB2312" w:eastAsia="仿宋_GB2312" w:cs="仿宋_GB2312"/>
                <w:kern w:val="0"/>
                <w:szCs w:val="21"/>
              </w:rPr>
            </w:pPr>
          </w:p>
        </w:tc>
      </w:tr>
      <w:tr w14:paraId="30FC78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CEADD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BDA65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46299C8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契约型封闭式基金</w:t>
            </w:r>
          </w:p>
        </w:tc>
        <w:tc>
          <w:tcPr>
            <w:tcW w:w="6616" w:type="dxa"/>
            <w:tcBorders>
              <w:top w:val="nil"/>
              <w:left w:val="nil"/>
              <w:bottom w:val="single" w:color="auto" w:sz="4" w:space="0"/>
              <w:right w:val="single" w:color="auto" w:sz="4" w:space="0"/>
            </w:tcBorders>
            <w:noWrap w:val="0"/>
            <w:vAlign w:val="top"/>
          </w:tcPr>
          <w:p w14:paraId="0947E9D2">
            <w:pPr>
              <w:widowControl/>
              <w:jc w:val="left"/>
              <w:rPr>
                <w:rFonts w:hint="eastAsia" w:ascii="仿宋_GB2312" w:hAnsi="仿宋_GB2312" w:eastAsia="仿宋_GB2312" w:cs="仿宋_GB2312"/>
                <w:kern w:val="0"/>
                <w:szCs w:val="21"/>
              </w:rPr>
            </w:pPr>
          </w:p>
        </w:tc>
      </w:tr>
      <w:tr w14:paraId="7E2DA1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C5231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DF1A50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65E47C2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7B0A81EC">
            <w:pPr>
              <w:widowControl/>
              <w:jc w:val="left"/>
              <w:rPr>
                <w:rFonts w:hint="eastAsia" w:ascii="仿宋_GB2312" w:hAnsi="仿宋_GB2312" w:eastAsia="仿宋_GB2312" w:cs="仿宋_GB2312"/>
                <w:kern w:val="0"/>
                <w:szCs w:val="21"/>
              </w:rPr>
            </w:pPr>
          </w:p>
        </w:tc>
      </w:tr>
      <w:tr w14:paraId="6E20596F">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1EAB9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13D82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5587" w:type="dxa"/>
            <w:tcBorders>
              <w:top w:val="nil"/>
              <w:left w:val="nil"/>
              <w:bottom w:val="single" w:color="auto" w:sz="4" w:space="0"/>
              <w:right w:val="single" w:color="auto" w:sz="4" w:space="0"/>
            </w:tcBorders>
            <w:noWrap w:val="0"/>
            <w:vAlign w:val="center"/>
          </w:tcPr>
          <w:p w14:paraId="41E01E6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73700266">
            <w:pPr>
              <w:widowControl/>
              <w:jc w:val="left"/>
              <w:rPr>
                <w:rFonts w:hint="eastAsia" w:ascii="仿宋_GB2312" w:hAnsi="仿宋_GB2312" w:eastAsia="仿宋_GB2312" w:cs="仿宋_GB2312"/>
                <w:kern w:val="0"/>
                <w:szCs w:val="21"/>
              </w:rPr>
            </w:pPr>
          </w:p>
        </w:tc>
      </w:tr>
      <w:tr w14:paraId="62CED5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6AF2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710E15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408E9DB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创新型封闭式证券投资基金</w:t>
            </w:r>
          </w:p>
        </w:tc>
        <w:tc>
          <w:tcPr>
            <w:tcW w:w="6616" w:type="dxa"/>
            <w:tcBorders>
              <w:top w:val="nil"/>
              <w:left w:val="nil"/>
              <w:bottom w:val="single" w:color="auto" w:sz="4" w:space="0"/>
              <w:right w:val="single" w:color="auto" w:sz="4" w:space="0"/>
            </w:tcBorders>
            <w:noWrap w:val="0"/>
            <w:vAlign w:val="top"/>
          </w:tcPr>
          <w:p w14:paraId="5B06B26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505800-505899用于创新型封闭式证券投资基金</w:t>
            </w:r>
          </w:p>
        </w:tc>
      </w:tr>
      <w:tr w14:paraId="7AA077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82D47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BBA08B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06</w:t>
            </w:r>
          </w:p>
        </w:tc>
        <w:tc>
          <w:tcPr>
            <w:tcW w:w="5587" w:type="dxa"/>
            <w:tcBorders>
              <w:top w:val="nil"/>
              <w:left w:val="nil"/>
              <w:bottom w:val="single" w:color="auto" w:sz="4" w:space="0"/>
              <w:right w:val="single" w:color="auto" w:sz="4" w:space="0"/>
            </w:tcBorders>
            <w:noWrap w:val="0"/>
            <w:vAlign w:val="center"/>
          </w:tcPr>
          <w:p w14:paraId="248B18E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科创板相关上市开放式基金</w:t>
            </w:r>
          </w:p>
        </w:tc>
        <w:tc>
          <w:tcPr>
            <w:tcW w:w="6616" w:type="dxa"/>
            <w:tcBorders>
              <w:top w:val="nil"/>
              <w:left w:val="nil"/>
              <w:bottom w:val="single" w:color="auto" w:sz="4" w:space="0"/>
              <w:right w:val="single" w:color="auto" w:sz="4" w:space="0"/>
            </w:tcBorders>
            <w:noWrap w:val="0"/>
            <w:vAlign w:val="top"/>
          </w:tcPr>
          <w:p w14:paraId="2459A1D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506000-506099用于科创板相关LOF</w:t>
            </w:r>
          </w:p>
        </w:tc>
      </w:tr>
      <w:tr w14:paraId="364D646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0AC5B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FF656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08</w:t>
            </w:r>
          </w:p>
        </w:tc>
        <w:tc>
          <w:tcPr>
            <w:tcW w:w="5587" w:type="dxa"/>
            <w:tcBorders>
              <w:top w:val="nil"/>
              <w:left w:val="nil"/>
              <w:bottom w:val="single" w:color="auto" w:sz="4" w:space="0"/>
              <w:right w:val="single" w:color="auto" w:sz="4" w:space="0"/>
            </w:tcBorders>
            <w:noWrap w:val="0"/>
            <w:vAlign w:val="center"/>
          </w:tcPr>
          <w:p w14:paraId="0032A5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w:t>
            </w:r>
            <w:r>
              <w:rPr>
                <w:rFonts w:hint="eastAsia" w:ascii="仿宋_GB2312" w:hAnsi="仿宋_GB2312" w:eastAsia="仿宋_GB2312" w:cs="仿宋_GB2312"/>
                <w:kern w:val="0"/>
                <w:szCs w:val="21"/>
                <w:lang w:eastAsia="zh-CN"/>
              </w:rPr>
              <w:t>开</w:t>
            </w:r>
            <w:r>
              <w:rPr>
                <w:rFonts w:hint="eastAsia" w:ascii="仿宋_GB2312" w:hAnsi="仿宋_GB2312" w:eastAsia="仿宋_GB2312" w:cs="仿宋_GB2312"/>
                <w:kern w:val="0"/>
                <w:szCs w:val="21"/>
              </w:rPr>
              <w:t>募</w:t>
            </w:r>
            <w:r>
              <w:rPr>
                <w:rFonts w:hint="eastAsia" w:ascii="仿宋_GB2312" w:hAnsi="仿宋_GB2312" w:eastAsia="仿宋_GB2312" w:cs="仿宋_GB2312"/>
                <w:kern w:val="0"/>
                <w:szCs w:val="21"/>
                <w:lang w:eastAsia="zh-CN"/>
              </w:rPr>
              <w:t>集不动产投资信托基金</w:t>
            </w:r>
          </w:p>
        </w:tc>
        <w:tc>
          <w:tcPr>
            <w:tcW w:w="6616" w:type="dxa"/>
            <w:tcBorders>
              <w:top w:val="nil"/>
              <w:left w:val="nil"/>
              <w:bottom w:val="single" w:color="auto" w:sz="4" w:space="0"/>
              <w:right w:val="single" w:color="auto" w:sz="4" w:space="0"/>
            </w:tcBorders>
            <w:noWrap w:val="0"/>
            <w:vAlign w:val="top"/>
          </w:tcPr>
          <w:p w14:paraId="7F841E8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508000-508099用于公募REITs</w:t>
            </w:r>
          </w:p>
          <w:p w14:paraId="7E1E80CC">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508600-508799用于公募REITs</w:t>
            </w:r>
          </w:p>
        </w:tc>
      </w:tr>
      <w:tr w14:paraId="5EBC6DB9">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BB7B1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8D2D8F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15C06D5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8A3F9F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r>
              <w:rPr>
                <w:rFonts w:hint="eastAsia" w:ascii="仿宋_GB2312" w:hAnsi="仿宋_GB2312" w:eastAsia="仿宋_GB2312" w:cs="仿宋_GB2312"/>
                <w:kern w:val="0"/>
                <w:szCs w:val="21"/>
                <w:vertAlign w:val="superscript"/>
              </w:rPr>
              <w:footnoteReference w:id="1"/>
            </w:r>
            <w:r>
              <w:rPr>
                <w:rFonts w:hint="eastAsia" w:ascii="仿宋_GB2312" w:hAnsi="仿宋_GB2312" w:eastAsia="仿宋_GB2312" w:cs="仿宋_GB2312"/>
                <w:kern w:val="0"/>
                <w:szCs w:val="21"/>
              </w:rPr>
              <w:t>、跨市场指数</w:t>
            </w:r>
            <w:r>
              <w:rPr>
                <w:rFonts w:hint="eastAsia" w:ascii="仿宋_GB2312" w:hAnsi="仿宋_GB2312" w:eastAsia="仿宋_GB2312" w:cs="仿宋_GB2312"/>
                <w:kern w:val="0"/>
                <w:szCs w:val="21"/>
                <w:vertAlign w:val="superscript"/>
              </w:rPr>
              <w:footnoteReference w:id="2"/>
            </w:r>
            <w:r>
              <w:rPr>
                <w:rFonts w:hint="eastAsia" w:ascii="仿宋_GB2312" w:hAnsi="仿宋_GB2312" w:eastAsia="仿宋_GB2312" w:cs="仿宋_GB2312"/>
                <w:kern w:val="0"/>
                <w:szCs w:val="21"/>
              </w:rPr>
              <w:t>或跨境指数</w:t>
            </w:r>
            <w:r>
              <w:rPr>
                <w:rFonts w:hint="eastAsia" w:ascii="仿宋_GB2312" w:hAnsi="仿宋_GB2312" w:eastAsia="仿宋_GB2312" w:cs="仿宋_GB2312"/>
                <w:kern w:val="0"/>
                <w:szCs w:val="21"/>
                <w:vertAlign w:val="superscript"/>
              </w:rPr>
              <w:footnoteReference w:id="3"/>
            </w:r>
          </w:p>
        </w:tc>
      </w:tr>
      <w:tr w14:paraId="57E733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C2E9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211A74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587" w:type="dxa"/>
            <w:tcBorders>
              <w:top w:val="nil"/>
              <w:left w:val="nil"/>
              <w:bottom w:val="single" w:color="auto" w:sz="4" w:space="0"/>
              <w:right w:val="single" w:color="auto" w:sz="4" w:space="0"/>
            </w:tcBorders>
            <w:noWrap w:val="0"/>
            <w:vAlign w:val="center"/>
          </w:tcPr>
          <w:p w14:paraId="1E02A3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债券交易型开放式指数基金、交易型货币市场基金</w:t>
            </w:r>
          </w:p>
        </w:tc>
        <w:tc>
          <w:tcPr>
            <w:tcW w:w="6616" w:type="dxa"/>
            <w:tcBorders>
              <w:top w:val="nil"/>
              <w:left w:val="nil"/>
              <w:bottom w:val="single" w:color="auto" w:sz="4" w:space="0"/>
              <w:right w:val="single" w:color="auto" w:sz="4" w:space="0"/>
            </w:tcBorders>
            <w:noWrap w:val="0"/>
            <w:vAlign w:val="top"/>
          </w:tcPr>
          <w:p w14:paraId="63488DA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511000-511299用于单市场债券</w:t>
            </w:r>
            <w:r>
              <w:rPr>
                <w:rFonts w:hint="eastAsia" w:ascii="仿宋_GB2312" w:hAnsi="仿宋_GB2312" w:eastAsia="仿宋_GB2312" w:cs="仿宋_GB2312"/>
                <w:color w:val="000000"/>
                <w:kern w:val="0"/>
                <w:szCs w:val="21"/>
              </w:rPr>
              <w:t>（沪）</w:t>
            </w:r>
            <w:r>
              <w:rPr>
                <w:rFonts w:hint="eastAsia" w:ascii="仿宋_GB2312" w:hAnsi="仿宋_GB2312" w:eastAsia="仿宋_GB2312" w:cs="仿宋_GB2312"/>
                <w:kern w:val="0"/>
                <w:szCs w:val="21"/>
              </w:rPr>
              <w:t>ETF</w:t>
            </w:r>
          </w:p>
          <w:p w14:paraId="6224489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511300-511599用于现金申赎类债券ETF</w:t>
            </w:r>
          </w:p>
          <w:p w14:paraId="1659796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511600-511999用于交易型货币基金</w:t>
            </w:r>
          </w:p>
        </w:tc>
      </w:tr>
      <w:tr w14:paraId="0134DA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92DCD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C5340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587" w:type="dxa"/>
            <w:tcBorders>
              <w:top w:val="nil"/>
              <w:left w:val="nil"/>
              <w:bottom w:val="single" w:color="auto" w:sz="4" w:space="0"/>
              <w:right w:val="single" w:color="auto" w:sz="4" w:space="0"/>
            </w:tcBorders>
            <w:noWrap w:val="0"/>
            <w:vAlign w:val="center"/>
          </w:tcPr>
          <w:p w14:paraId="72E8D98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CE8DB3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41E18B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BD09A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405A16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587" w:type="dxa"/>
            <w:tcBorders>
              <w:top w:val="nil"/>
              <w:left w:val="nil"/>
              <w:bottom w:val="single" w:color="auto" w:sz="4" w:space="0"/>
              <w:right w:val="single" w:color="auto" w:sz="4" w:space="0"/>
            </w:tcBorders>
            <w:noWrap w:val="0"/>
            <w:vAlign w:val="center"/>
          </w:tcPr>
          <w:p w14:paraId="7ED3A4C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90A6D2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标的指数为跨境指数</w:t>
            </w:r>
          </w:p>
        </w:tc>
      </w:tr>
      <w:tr w14:paraId="5B6A619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C4AB1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D62D89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587" w:type="dxa"/>
            <w:tcBorders>
              <w:top w:val="nil"/>
              <w:left w:val="nil"/>
              <w:bottom w:val="single" w:color="auto" w:sz="4" w:space="0"/>
              <w:right w:val="single" w:color="auto" w:sz="4" w:space="0"/>
            </w:tcBorders>
            <w:noWrap w:val="0"/>
            <w:vAlign w:val="center"/>
          </w:tcPr>
          <w:p w14:paraId="6DA671F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B34D29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491C4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5492E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6AF50A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587" w:type="dxa"/>
            <w:tcBorders>
              <w:top w:val="nil"/>
              <w:left w:val="nil"/>
              <w:bottom w:val="single" w:color="auto" w:sz="4" w:space="0"/>
              <w:right w:val="single" w:color="auto" w:sz="4" w:space="0"/>
            </w:tcBorders>
            <w:noWrap w:val="0"/>
            <w:vAlign w:val="center"/>
          </w:tcPr>
          <w:p w14:paraId="5A49B8C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6350D3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445BE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89572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FAE774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587" w:type="dxa"/>
            <w:tcBorders>
              <w:top w:val="nil"/>
              <w:left w:val="nil"/>
              <w:bottom w:val="single" w:color="auto" w:sz="4" w:space="0"/>
              <w:right w:val="single" w:color="auto" w:sz="4" w:space="0"/>
            </w:tcBorders>
            <w:noWrap w:val="0"/>
            <w:vAlign w:val="center"/>
          </w:tcPr>
          <w:p w14:paraId="40714D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675BB5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517000-517999用于</w:t>
            </w:r>
            <w:r>
              <w:rPr>
                <w:rFonts w:hint="eastAsia" w:ascii="仿宋_GB2312" w:hAnsi="仿宋_GB2312" w:eastAsia="仿宋_GB2312" w:cs="仿宋_GB2312"/>
              </w:rPr>
              <w:t>跨市场股票（沪港深京）ETF</w:t>
            </w:r>
          </w:p>
        </w:tc>
      </w:tr>
      <w:tr w14:paraId="006211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F4F99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A1F9BC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587" w:type="dxa"/>
            <w:tcBorders>
              <w:top w:val="nil"/>
              <w:left w:val="nil"/>
              <w:bottom w:val="single" w:color="auto" w:sz="4" w:space="0"/>
              <w:right w:val="single" w:color="auto" w:sz="4" w:space="0"/>
            </w:tcBorders>
            <w:noWrap w:val="0"/>
            <w:vAlign w:val="center"/>
          </w:tcPr>
          <w:p w14:paraId="679D081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商品交易型开放式证券投资基金</w:t>
            </w:r>
          </w:p>
        </w:tc>
        <w:tc>
          <w:tcPr>
            <w:tcW w:w="6616" w:type="dxa"/>
            <w:tcBorders>
              <w:top w:val="nil"/>
              <w:left w:val="nil"/>
              <w:bottom w:val="single" w:color="auto" w:sz="4" w:space="0"/>
              <w:right w:val="single" w:color="auto" w:sz="4" w:space="0"/>
            </w:tcBorders>
            <w:noWrap w:val="0"/>
            <w:vAlign w:val="top"/>
          </w:tcPr>
          <w:p w14:paraId="3ADF3322">
            <w:pPr>
              <w:widowControl/>
              <w:jc w:val="left"/>
              <w:rPr>
                <w:rFonts w:hint="eastAsia" w:ascii="仿宋_GB2312" w:hAnsi="仿宋_GB2312" w:eastAsia="仿宋_GB2312" w:cs="仿宋_GB2312"/>
                <w:kern w:val="0"/>
                <w:szCs w:val="21"/>
                <w:highlight w:val="lightGray"/>
              </w:rPr>
            </w:pPr>
          </w:p>
        </w:tc>
      </w:tr>
      <w:tr w14:paraId="4671806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DA674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F80FF6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587" w:type="dxa"/>
            <w:tcBorders>
              <w:top w:val="nil"/>
              <w:left w:val="nil"/>
              <w:bottom w:val="single" w:color="auto" w:sz="4" w:space="0"/>
              <w:right w:val="single" w:color="auto" w:sz="4" w:space="0"/>
            </w:tcBorders>
            <w:noWrap w:val="0"/>
            <w:vAlign w:val="center"/>
          </w:tcPr>
          <w:p w14:paraId="2234AB1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开放式基金申赎</w:t>
            </w:r>
          </w:p>
        </w:tc>
        <w:tc>
          <w:tcPr>
            <w:tcW w:w="6616" w:type="dxa"/>
            <w:tcBorders>
              <w:top w:val="nil"/>
              <w:left w:val="nil"/>
              <w:bottom w:val="single" w:color="auto" w:sz="4" w:space="0"/>
              <w:right w:val="single" w:color="auto" w:sz="4" w:space="0"/>
            </w:tcBorders>
            <w:noWrap w:val="0"/>
            <w:vAlign w:val="top"/>
          </w:tcPr>
          <w:p w14:paraId="725F413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其中5198**用于实时申赎货币基金</w:t>
            </w:r>
          </w:p>
        </w:tc>
      </w:tr>
      <w:tr w14:paraId="0FEDE4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E4BF9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7909B4D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w:t>
            </w:r>
          </w:p>
        </w:tc>
        <w:tc>
          <w:tcPr>
            <w:tcW w:w="5587" w:type="dxa"/>
            <w:tcBorders>
              <w:top w:val="nil"/>
              <w:left w:val="nil"/>
              <w:bottom w:val="single" w:color="auto" w:sz="4" w:space="0"/>
              <w:right w:val="single" w:color="auto" w:sz="4" w:space="0"/>
            </w:tcBorders>
            <w:noWrap w:val="0"/>
            <w:vAlign w:val="center"/>
          </w:tcPr>
          <w:p w14:paraId="13CCFED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2D138E6">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520500-520999</w:t>
            </w: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535B4E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FAAA6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974842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587" w:type="dxa"/>
            <w:tcBorders>
              <w:top w:val="nil"/>
              <w:left w:val="nil"/>
              <w:bottom w:val="single" w:color="auto" w:sz="4" w:space="0"/>
              <w:right w:val="single" w:color="auto" w:sz="4" w:space="0"/>
            </w:tcBorders>
            <w:noWrap w:val="0"/>
            <w:vAlign w:val="center"/>
          </w:tcPr>
          <w:p w14:paraId="79EC0F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开放式基金认购</w:t>
            </w:r>
          </w:p>
        </w:tc>
        <w:tc>
          <w:tcPr>
            <w:tcW w:w="6616" w:type="dxa"/>
            <w:tcBorders>
              <w:top w:val="nil"/>
              <w:left w:val="nil"/>
              <w:bottom w:val="single" w:color="auto" w:sz="4" w:space="0"/>
              <w:right w:val="single" w:color="auto" w:sz="4" w:space="0"/>
            </w:tcBorders>
            <w:noWrap w:val="0"/>
            <w:vAlign w:val="top"/>
          </w:tcPr>
          <w:p w14:paraId="52F599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5CC9DC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6D2E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27A03F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587" w:type="dxa"/>
            <w:tcBorders>
              <w:top w:val="nil"/>
              <w:left w:val="nil"/>
              <w:bottom w:val="single" w:color="auto" w:sz="4" w:space="0"/>
              <w:right w:val="single" w:color="auto" w:sz="4" w:space="0"/>
            </w:tcBorders>
            <w:noWrap w:val="0"/>
            <w:vAlign w:val="center"/>
          </w:tcPr>
          <w:p w14:paraId="0EF387C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开放式基金跨市场转托管</w:t>
            </w:r>
          </w:p>
        </w:tc>
        <w:tc>
          <w:tcPr>
            <w:tcW w:w="6616" w:type="dxa"/>
            <w:tcBorders>
              <w:top w:val="nil"/>
              <w:left w:val="nil"/>
              <w:bottom w:val="single" w:color="auto" w:sz="4" w:space="0"/>
              <w:right w:val="single" w:color="auto" w:sz="4" w:space="0"/>
            </w:tcBorders>
            <w:noWrap w:val="0"/>
            <w:vAlign w:val="top"/>
          </w:tcPr>
          <w:p w14:paraId="3692A88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0CF2E960">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42857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C99649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587" w:type="dxa"/>
            <w:tcBorders>
              <w:top w:val="nil"/>
              <w:left w:val="nil"/>
              <w:bottom w:val="single" w:color="auto" w:sz="4" w:space="0"/>
              <w:right w:val="single" w:color="auto" w:sz="4" w:space="0"/>
            </w:tcBorders>
            <w:noWrap w:val="0"/>
            <w:vAlign w:val="center"/>
          </w:tcPr>
          <w:p w14:paraId="24BB525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开放式基金分红</w:t>
            </w:r>
          </w:p>
        </w:tc>
        <w:tc>
          <w:tcPr>
            <w:tcW w:w="6616" w:type="dxa"/>
            <w:tcBorders>
              <w:top w:val="nil"/>
              <w:left w:val="nil"/>
              <w:bottom w:val="single" w:color="auto" w:sz="4" w:space="0"/>
              <w:right w:val="single" w:color="auto" w:sz="4" w:space="0"/>
            </w:tcBorders>
            <w:noWrap w:val="0"/>
            <w:vAlign w:val="top"/>
          </w:tcPr>
          <w:p w14:paraId="79E4340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37B1B17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E4343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149363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587" w:type="dxa"/>
            <w:tcBorders>
              <w:top w:val="nil"/>
              <w:left w:val="nil"/>
              <w:bottom w:val="single" w:color="auto" w:sz="4" w:space="0"/>
              <w:right w:val="single" w:color="auto" w:sz="4" w:space="0"/>
            </w:tcBorders>
            <w:noWrap w:val="0"/>
            <w:vAlign w:val="center"/>
          </w:tcPr>
          <w:p w14:paraId="5B7431B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开放式基金基金转换</w:t>
            </w:r>
          </w:p>
        </w:tc>
        <w:tc>
          <w:tcPr>
            <w:tcW w:w="6616" w:type="dxa"/>
            <w:tcBorders>
              <w:top w:val="nil"/>
              <w:left w:val="nil"/>
              <w:bottom w:val="single" w:color="auto" w:sz="4" w:space="0"/>
              <w:right w:val="single" w:color="auto" w:sz="4" w:space="0"/>
            </w:tcBorders>
            <w:noWrap w:val="0"/>
            <w:vAlign w:val="top"/>
          </w:tcPr>
          <w:p w14:paraId="0510861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74C450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37066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48FE5498">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w:t>
            </w:r>
          </w:p>
        </w:tc>
        <w:tc>
          <w:tcPr>
            <w:tcW w:w="5587" w:type="dxa"/>
            <w:tcBorders>
              <w:top w:val="nil"/>
              <w:left w:val="nil"/>
              <w:bottom w:val="single" w:color="auto" w:sz="4" w:space="0"/>
              <w:right w:val="single" w:color="auto" w:sz="4" w:space="0"/>
            </w:tcBorders>
            <w:noWrap w:val="0"/>
            <w:vAlign w:val="center"/>
          </w:tcPr>
          <w:p w14:paraId="7C8CC3DA">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交易型开放式指数证券投资基金</w:t>
            </w:r>
          </w:p>
        </w:tc>
        <w:tc>
          <w:tcPr>
            <w:tcW w:w="6616" w:type="dxa"/>
            <w:tcBorders>
              <w:top w:val="nil"/>
              <w:left w:val="nil"/>
              <w:bottom w:val="single" w:color="auto" w:sz="4" w:space="0"/>
              <w:right w:val="single" w:color="auto" w:sz="4" w:space="0"/>
            </w:tcBorders>
            <w:noWrap w:val="0"/>
            <w:vAlign w:val="top"/>
          </w:tcPr>
          <w:p w14:paraId="7FFC578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71525BF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EF60D">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321CED6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c>
          <w:tcPr>
            <w:tcW w:w="5587" w:type="dxa"/>
            <w:tcBorders>
              <w:top w:val="nil"/>
              <w:left w:val="nil"/>
              <w:bottom w:val="single" w:color="auto" w:sz="4" w:space="0"/>
              <w:right w:val="single" w:color="auto" w:sz="4" w:space="0"/>
            </w:tcBorders>
            <w:noWrap w:val="0"/>
            <w:vAlign w:val="center"/>
          </w:tcPr>
          <w:p w14:paraId="55062A3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6EF339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p>
        </w:tc>
      </w:tr>
      <w:tr w14:paraId="6BF4C536">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2C363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3EE904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587" w:type="dxa"/>
            <w:tcBorders>
              <w:top w:val="nil"/>
              <w:left w:val="nil"/>
              <w:bottom w:val="single" w:color="auto" w:sz="4" w:space="0"/>
              <w:right w:val="single" w:color="auto" w:sz="4" w:space="0"/>
            </w:tcBorders>
            <w:noWrap w:val="0"/>
            <w:vAlign w:val="center"/>
          </w:tcPr>
          <w:p w14:paraId="7B31DBE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w:t>
            </w:r>
          </w:p>
        </w:tc>
        <w:tc>
          <w:tcPr>
            <w:tcW w:w="6616" w:type="dxa"/>
            <w:tcBorders>
              <w:top w:val="nil"/>
              <w:left w:val="nil"/>
              <w:bottom w:val="single" w:color="auto" w:sz="4" w:space="0"/>
              <w:right w:val="single" w:color="auto" w:sz="4" w:space="0"/>
            </w:tcBorders>
            <w:noWrap w:val="0"/>
            <w:vAlign w:val="top"/>
          </w:tcPr>
          <w:p w14:paraId="75575138">
            <w:pPr>
              <w:widowControl/>
              <w:jc w:val="left"/>
              <w:rPr>
                <w:rFonts w:hint="eastAsia" w:ascii="仿宋_GB2312" w:hAnsi="仿宋_GB2312" w:eastAsia="仿宋_GB2312" w:cs="仿宋_GB2312"/>
                <w:kern w:val="0"/>
                <w:szCs w:val="21"/>
              </w:rPr>
            </w:pPr>
          </w:p>
        </w:tc>
      </w:tr>
      <w:tr w14:paraId="549BBF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99160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626C7A3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587" w:type="dxa"/>
            <w:tcBorders>
              <w:top w:val="nil"/>
              <w:left w:val="nil"/>
              <w:bottom w:val="single" w:color="auto" w:sz="4" w:space="0"/>
              <w:right w:val="single" w:color="auto" w:sz="4" w:space="0"/>
            </w:tcBorders>
            <w:noWrap w:val="0"/>
            <w:vAlign w:val="center"/>
          </w:tcPr>
          <w:p w14:paraId="27E3960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债券</w:t>
            </w: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68352B1">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551000-551499</w:t>
            </w:r>
            <w:r>
              <w:rPr>
                <w:rFonts w:hint="eastAsia" w:ascii="仿宋_GB2312" w:hAnsi="仿宋_GB2312" w:eastAsia="仿宋_GB2312" w:cs="仿宋_GB2312"/>
                <w:kern w:val="0"/>
                <w:szCs w:val="21"/>
                <w:lang w:eastAsia="zh-CN"/>
              </w:rPr>
              <w:t>用于单市场债券（沪）ETF</w:t>
            </w:r>
          </w:p>
          <w:p w14:paraId="1ED0392B">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5</w:t>
            </w:r>
            <w:r>
              <w:rPr>
                <w:rFonts w:hint="eastAsia" w:ascii="仿宋_GB2312" w:hAnsi="仿宋_GB2312" w:eastAsia="仿宋_GB2312" w:cs="仿宋_GB2312"/>
                <w:kern w:val="0"/>
                <w:szCs w:val="21"/>
                <w:lang w:val="en-US" w:eastAsia="zh-CN"/>
              </w:rPr>
              <w:t>515</w:t>
            </w:r>
            <w:r>
              <w:rPr>
                <w:rFonts w:hint="eastAsia" w:ascii="仿宋_GB2312" w:hAnsi="仿宋_GB2312" w:eastAsia="仿宋_GB2312" w:cs="仿宋_GB2312"/>
                <w:kern w:val="0"/>
                <w:szCs w:val="21"/>
                <w:lang w:eastAsia="zh-CN"/>
              </w:rPr>
              <w:t>00-5</w:t>
            </w:r>
            <w:r>
              <w:rPr>
                <w:rFonts w:hint="eastAsia" w:ascii="仿宋_GB2312" w:hAnsi="仿宋_GB2312" w:eastAsia="仿宋_GB2312" w:cs="仿宋_GB2312"/>
                <w:kern w:val="0"/>
                <w:szCs w:val="21"/>
                <w:lang w:val="en-US" w:eastAsia="zh-CN"/>
              </w:rPr>
              <w:t>519</w:t>
            </w:r>
            <w:r>
              <w:rPr>
                <w:rFonts w:hint="eastAsia" w:ascii="仿宋_GB2312" w:hAnsi="仿宋_GB2312" w:eastAsia="仿宋_GB2312" w:cs="仿宋_GB2312"/>
                <w:kern w:val="0"/>
                <w:szCs w:val="21"/>
                <w:lang w:eastAsia="zh-CN"/>
              </w:rPr>
              <w:t>99用于跨市场债券（沪深）</w:t>
            </w:r>
            <w:r>
              <w:rPr>
                <w:rFonts w:hint="eastAsia" w:ascii="仿宋_GB2312" w:hAnsi="仿宋_GB2312" w:eastAsia="仿宋_GB2312" w:cs="仿宋_GB2312"/>
                <w:kern w:val="0"/>
                <w:szCs w:val="21"/>
                <w:lang w:val="en-US" w:eastAsia="zh-CN"/>
              </w:rPr>
              <w:t>ETF</w:t>
            </w:r>
          </w:p>
        </w:tc>
      </w:tr>
      <w:tr w14:paraId="38973A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B30DC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118703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6A6F390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E9EB7C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4C4D7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45154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AE45AA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5587" w:type="dxa"/>
            <w:tcBorders>
              <w:top w:val="nil"/>
              <w:left w:val="nil"/>
              <w:bottom w:val="single" w:color="auto" w:sz="4" w:space="0"/>
              <w:right w:val="single" w:color="auto" w:sz="4" w:space="0"/>
            </w:tcBorders>
            <w:noWrap w:val="0"/>
            <w:vAlign w:val="center"/>
          </w:tcPr>
          <w:p w14:paraId="591E229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51530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487E077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C3A52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9275FB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62</w:t>
            </w:r>
          </w:p>
        </w:tc>
        <w:tc>
          <w:tcPr>
            <w:tcW w:w="5587" w:type="dxa"/>
            <w:tcBorders>
              <w:top w:val="nil"/>
              <w:left w:val="nil"/>
              <w:bottom w:val="single" w:color="auto" w:sz="4" w:space="0"/>
              <w:right w:val="single" w:color="auto" w:sz="4" w:space="0"/>
            </w:tcBorders>
            <w:noWrap w:val="0"/>
            <w:vAlign w:val="center"/>
          </w:tcPr>
          <w:p w14:paraId="0BB5C36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3FDBB3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6C114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C40E5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F3D8D1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63</w:t>
            </w:r>
          </w:p>
        </w:tc>
        <w:tc>
          <w:tcPr>
            <w:tcW w:w="5587" w:type="dxa"/>
            <w:tcBorders>
              <w:top w:val="nil"/>
              <w:left w:val="nil"/>
              <w:bottom w:val="single" w:color="auto" w:sz="4" w:space="0"/>
              <w:right w:val="single" w:color="auto" w:sz="4" w:space="0"/>
            </w:tcBorders>
            <w:noWrap w:val="0"/>
            <w:vAlign w:val="center"/>
          </w:tcPr>
          <w:p w14:paraId="1BEDBDD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461DB6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1FC90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28FC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FB6EF1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587" w:type="dxa"/>
            <w:tcBorders>
              <w:top w:val="nil"/>
              <w:left w:val="nil"/>
              <w:bottom w:val="single" w:color="auto" w:sz="4" w:space="0"/>
              <w:right w:val="single" w:color="auto" w:sz="4" w:space="0"/>
            </w:tcBorders>
            <w:noWrap w:val="0"/>
            <w:vAlign w:val="center"/>
          </w:tcPr>
          <w:p w14:paraId="1DB208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w:t>
            </w:r>
          </w:p>
        </w:tc>
        <w:tc>
          <w:tcPr>
            <w:tcW w:w="6616" w:type="dxa"/>
            <w:tcBorders>
              <w:top w:val="nil"/>
              <w:left w:val="nil"/>
              <w:bottom w:val="single" w:color="auto" w:sz="4" w:space="0"/>
              <w:right w:val="single" w:color="auto" w:sz="4" w:space="0"/>
            </w:tcBorders>
            <w:noWrap w:val="0"/>
            <w:vAlign w:val="top"/>
          </w:tcPr>
          <w:p w14:paraId="076009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含股改权证、公司权证</w:t>
            </w:r>
          </w:p>
        </w:tc>
      </w:tr>
      <w:tr w14:paraId="7117D33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400BCA">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5</w:t>
            </w:r>
          </w:p>
        </w:tc>
        <w:tc>
          <w:tcPr>
            <w:tcW w:w="1128" w:type="dxa"/>
            <w:tcBorders>
              <w:top w:val="nil"/>
              <w:left w:val="nil"/>
              <w:bottom w:val="single" w:color="auto" w:sz="4" w:space="0"/>
              <w:right w:val="single" w:color="auto" w:sz="4" w:space="0"/>
            </w:tcBorders>
            <w:noWrap w:val="0"/>
            <w:vAlign w:val="center"/>
          </w:tcPr>
          <w:p w14:paraId="0CE361ED">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81</w:t>
            </w:r>
          </w:p>
        </w:tc>
        <w:tc>
          <w:tcPr>
            <w:tcW w:w="5587" w:type="dxa"/>
            <w:tcBorders>
              <w:top w:val="nil"/>
              <w:left w:val="nil"/>
              <w:bottom w:val="single" w:color="auto" w:sz="4" w:space="0"/>
              <w:right w:val="single" w:color="auto" w:sz="4" w:space="0"/>
            </w:tcBorders>
            <w:noWrap w:val="0"/>
            <w:vAlign w:val="center"/>
          </w:tcPr>
          <w:p w14:paraId="5D568C32">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交易型开放式指数证券投资基金</w:t>
            </w:r>
          </w:p>
        </w:tc>
        <w:tc>
          <w:tcPr>
            <w:tcW w:w="6616" w:type="dxa"/>
            <w:tcBorders>
              <w:top w:val="nil"/>
              <w:left w:val="nil"/>
              <w:bottom w:val="single" w:color="auto" w:sz="4" w:space="0"/>
              <w:right w:val="single" w:color="auto" w:sz="4" w:space="0"/>
            </w:tcBorders>
            <w:noWrap w:val="0"/>
            <w:vAlign w:val="top"/>
          </w:tcPr>
          <w:p w14:paraId="7E4CA06A">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581000-581599</w:t>
            </w:r>
            <w:r>
              <w:rPr>
                <w:rFonts w:hint="eastAsia" w:ascii="仿宋_GB2312" w:hAnsi="仿宋_GB2312" w:eastAsia="仿宋_GB2312" w:cs="仿宋_GB2312"/>
                <w:kern w:val="0"/>
                <w:szCs w:val="21"/>
                <w:highlight w:val="none"/>
                <w:lang w:eastAsia="zh-CN"/>
              </w:rPr>
              <w:t>用于</w:t>
            </w:r>
            <w:r>
              <w:rPr>
                <w:rFonts w:hint="eastAsia" w:ascii="仿宋_GB2312" w:hAnsi="仿宋_GB2312" w:eastAsia="仿宋_GB2312" w:cs="仿宋_GB2312"/>
                <w:kern w:val="0"/>
                <w:szCs w:val="21"/>
                <w:highlight w:val="none"/>
              </w:rPr>
              <w:t>跨市场股票（沪深京）ETF</w:t>
            </w:r>
          </w:p>
          <w:p w14:paraId="0EC503A5">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581600-581799</w:t>
            </w:r>
            <w:r>
              <w:rPr>
                <w:rFonts w:hint="eastAsia" w:ascii="仿宋_GB2312" w:hAnsi="仿宋_GB2312" w:eastAsia="仿宋_GB2312" w:cs="仿宋_GB2312"/>
                <w:kern w:val="0"/>
                <w:szCs w:val="21"/>
                <w:highlight w:val="none"/>
                <w:lang w:eastAsia="zh-CN"/>
              </w:rPr>
              <w:t>用于</w:t>
            </w:r>
            <w:r>
              <w:rPr>
                <w:rFonts w:hint="eastAsia" w:ascii="仿宋_GB2312" w:hAnsi="仿宋_GB2312" w:eastAsia="仿宋_GB2312" w:cs="仿宋_GB2312"/>
                <w:kern w:val="0"/>
                <w:szCs w:val="21"/>
                <w:highlight w:val="none"/>
              </w:rPr>
              <w:t>跨市场股票（沪港深京）ETF</w:t>
            </w:r>
          </w:p>
          <w:p w14:paraId="1C080031">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581800-581999</w:t>
            </w:r>
            <w:r>
              <w:rPr>
                <w:rFonts w:hint="eastAsia" w:ascii="仿宋_GB2312" w:hAnsi="仿宋_GB2312" w:eastAsia="仿宋_GB2312" w:cs="仿宋_GB2312"/>
                <w:kern w:val="0"/>
                <w:szCs w:val="21"/>
                <w:highlight w:val="none"/>
                <w:lang w:eastAsia="zh-CN"/>
              </w:rPr>
              <w:t>用于</w:t>
            </w:r>
            <w:r>
              <w:rPr>
                <w:rFonts w:hint="eastAsia" w:ascii="仿宋_GB2312" w:hAnsi="仿宋_GB2312" w:eastAsia="仿宋_GB2312" w:cs="仿宋_GB2312"/>
                <w:kern w:val="0"/>
                <w:szCs w:val="21"/>
                <w:highlight w:val="none"/>
              </w:rPr>
              <w:t>单市场股票（沪）ETF</w:t>
            </w:r>
          </w:p>
        </w:tc>
      </w:tr>
      <w:tr w14:paraId="7C504A6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1ED476">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2B3932B">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rPr>
              <w:t>82</w:t>
            </w:r>
          </w:p>
        </w:tc>
        <w:tc>
          <w:tcPr>
            <w:tcW w:w="5587" w:type="dxa"/>
            <w:tcBorders>
              <w:top w:val="nil"/>
              <w:left w:val="nil"/>
              <w:bottom w:val="single" w:color="auto" w:sz="4" w:space="0"/>
              <w:right w:val="single" w:color="auto" w:sz="4" w:space="0"/>
            </w:tcBorders>
            <w:noWrap w:val="0"/>
            <w:vAlign w:val="center"/>
          </w:tcPr>
          <w:p w14:paraId="4BE61949">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rPr>
              <w:t>权证行权</w:t>
            </w:r>
          </w:p>
        </w:tc>
        <w:tc>
          <w:tcPr>
            <w:tcW w:w="6616" w:type="dxa"/>
            <w:tcBorders>
              <w:top w:val="nil"/>
              <w:left w:val="nil"/>
              <w:bottom w:val="single" w:color="auto" w:sz="4" w:space="0"/>
              <w:right w:val="single" w:color="auto" w:sz="4" w:space="0"/>
            </w:tcBorders>
            <w:noWrap w:val="0"/>
            <w:vAlign w:val="top"/>
          </w:tcPr>
          <w:p w14:paraId="4C268A02">
            <w:pPr>
              <w:widowControl/>
              <w:jc w:val="left"/>
              <w:rPr>
                <w:rFonts w:hint="eastAsia" w:ascii="仿宋_GB2312" w:hAnsi="仿宋_GB2312" w:eastAsia="仿宋_GB2312" w:cs="仿宋_GB2312"/>
                <w:kern w:val="0"/>
                <w:szCs w:val="21"/>
                <w:highlight w:val="none"/>
              </w:rPr>
            </w:pPr>
          </w:p>
        </w:tc>
      </w:tr>
      <w:tr w14:paraId="42C3473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5C09FF">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5</w:t>
            </w:r>
          </w:p>
        </w:tc>
        <w:tc>
          <w:tcPr>
            <w:tcW w:w="1128" w:type="dxa"/>
            <w:tcBorders>
              <w:top w:val="nil"/>
              <w:left w:val="nil"/>
              <w:bottom w:val="single" w:color="auto" w:sz="4" w:space="0"/>
              <w:right w:val="single" w:color="auto" w:sz="4" w:space="0"/>
            </w:tcBorders>
            <w:noWrap w:val="0"/>
            <w:vAlign w:val="center"/>
          </w:tcPr>
          <w:p w14:paraId="369A671D">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87</w:t>
            </w:r>
          </w:p>
        </w:tc>
        <w:tc>
          <w:tcPr>
            <w:tcW w:w="5587" w:type="dxa"/>
            <w:tcBorders>
              <w:top w:val="nil"/>
              <w:left w:val="nil"/>
              <w:bottom w:val="single" w:color="auto" w:sz="4" w:space="0"/>
              <w:right w:val="single" w:color="auto" w:sz="4" w:space="0"/>
            </w:tcBorders>
            <w:noWrap w:val="0"/>
            <w:vAlign w:val="center"/>
          </w:tcPr>
          <w:p w14:paraId="0253D35C">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交易型开放式指数证券投资基金</w:t>
            </w:r>
          </w:p>
        </w:tc>
        <w:tc>
          <w:tcPr>
            <w:tcW w:w="6616" w:type="dxa"/>
            <w:tcBorders>
              <w:top w:val="nil"/>
              <w:left w:val="nil"/>
              <w:bottom w:val="single" w:color="auto" w:sz="4" w:space="0"/>
              <w:right w:val="single" w:color="auto" w:sz="4" w:space="0"/>
            </w:tcBorders>
            <w:noWrap w:val="0"/>
            <w:vAlign w:val="top"/>
          </w:tcPr>
          <w:p w14:paraId="51E87FA9">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587000-587499</w:t>
            </w:r>
            <w:r>
              <w:rPr>
                <w:rFonts w:hint="eastAsia" w:ascii="仿宋_GB2312" w:hAnsi="仿宋_GB2312" w:eastAsia="仿宋_GB2312" w:cs="仿宋_GB2312"/>
                <w:kern w:val="0"/>
                <w:szCs w:val="21"/>
                <w:highlight w:val="none"/>
                <w:lang w:eastAsia="zh-CN"/>
              </w:rPr>
              <w:t>用于</w:t>
            </w:r>
            <w:r>
              <w:rPr>
                <w:rFonts w:hint="eastAsia" w:ascii="仿宋_GB2312" w:hAnsi="仿宋_GB2312" w:eastAsia="仿宋_GB2312" w:cs="仿宋_GB2312"/>
                <w:kern w:val="0"/>
                <w:szCs w:val="21"/>
                <w:highlight w:val="none"/>
              </w:rPr>
              <w:t>跨市场股票（含科创板）ETF</w:t>
            </w:r>
          </w:p>
          <w:p w14:paraId="628DB223">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587500-587999</w:t>
            </w:r>
            <w:r>
              <w:rPr>
                <w:rFonts w:hint="eastAsia" w:ascii="仿宋_GB2312" w:hAnsi="仿宋_GB2312" w:eastAsia="仿宋_GB2312" w:cs="仿宋_GB2312"/>
                <w:kern w:val="0"/>
                <w:szCs w:val="21"/>
                <w:highlight w:val="none"/>
                <w:lang w:eastAsia="zh-CN"/>
              </w:rPr>
              <w:t>用于</w:t>
            </w:r>
            <w:r>
              <w:rPr>
                <w:rFonts w:hint="eastAsia" w:ascii="仿宋_GB2312" w:hAnsi="仿宋_GB2312" w:eastAsia="仿宋_GB2312" w:cs="仿宋_GB2312"/>
                <w:kern w:val="0"/>
                <w:szCs w:val="21"/>
                <w:highlight w:val="none"/>
              </w:rPr>
              <w:t>单市场股票（科创板）ETF</w:t>
            </w:r>
          </w:p>
        </w:tc>
      </w:tr>
      <w:tr w14:paraId="1782A0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BAD716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F9EABB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88</w:t>
            </w:r>
          </w:p>
        </w:tc>
        <w:tc>
          <w:tcPr>
            <w:tcW w:w="5587" w:type="dxa"/>
            <w:tcBorders>
              <w:top w:val="nil"/>
              <w:left w:val="nil"/>
              <w:bottom w:val="single" w:color="auto" w:sz="4" w:space="0"/>
              <w:right w:val="single" w:color="auto" w:sz="4" w:space="0"/>
            </w:tcBorders>
            <w:noWrap w:val="0"/>
            <w:vAlign w:val="center"/>
          </w:tcPr>
          <w:p w14:paraId="201D47D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BD8AF8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588000-588299用于单市场股票（科创板）ETF</w:t>
            </w:r>
          </w:p>
          <w:p w14:paraId="1A73330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588300-588699用于跨市场股票（含科创板）ETF</w:t>
            </w:r>
          </w:p>
          <w:p w14:paraId="24014BE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588700-588999用于单市场股票（科创板）ETF</w:t>
            </w:r>
          </w:p>
        </w:tc>
      </w:tr>
      <w:tr w14:paraId="0BC8225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41051573">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799DCDE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89</w:t>
            </w:r>
          </w:p>
        </w:tc>
        <w:tc>
          <w:tcPr>
            <w:tcW w:w="5587" w:type="dxa"/>
            <w:tcBorders>
              <w:top w:val="nil"/>
              <w:left w:val="nil"/>
              <w:bottom w:val="single" w:color="auto" w:sz="4" w:space="0"/>
              <w:right w:val="single" w:color="auto" w:sz="4" w:space="0"/>
            </w:tcBorders>
            <w:noWrap w:val="0"/>
            <w:vAlign w:val="center"/>
          </w:tcPr>
          <w:p w14:paraId="5271D4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ADC5E7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21"/>
                <w:szCs w:val="21"/>
                <w:lang w:val="en-US" w:eastAsia="zh-CN"/>
              </w:rPr>
              <w:t>589000-589999用于</w:t>
            </w:r>
            <w:r>
              <w:rPr>
                <w:rFonts w:hint="eastAsia" w:ascii="仿宋_GB2312" w:hAnsi="仿宋_GB2312" w:eastAsia="仿宋_GB2312" w:cs="仿宋_GB2312"/>
                <w:kern w:val="0"/>
                <w:sz w:val="21"/>
                <w:szCs w:val="21"/>
                <w:lang w:eastAsia="zh-CN"/>
              </w:rPr>
              <w:t>单市场股票（科创板）</w:t>
            </w:r>
            <w:r>
              <w:rPr>
                <w:rFonts w:hint="eastAsia" w:ascii="仿宋_GB2312" w:hAnsi="仿宋_GB2312" w:eastAsia="仿宋_GB2312" w:cs="仿宋_GB2312"/>
                <w:kern w:val="0"/>
                <w:sz w:val="21"/>
                <w:szCs w:val="21"/>
                <w:lang w:val="en-US" w:eastAsia="zh-CN"/>
              </w:rPr>
              <w:t>ETF</w:t>
            </w:r>
          </w:p>
        </w:tc>
      </w:tr>
      <w:tr w14:paraId="0CC7A7C6">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6C55EC2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107832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49D4279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CFA743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59AF902">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5F1ECF8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E646B8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2E2736A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0818B1D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2E6E49A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23CDD15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4E00477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5587" w:type="dxa"/>
            <w:tcBorders>
              <w:top w:val="nil"/>
              <w:left w:val="nil"/>
              <w:bottom w:val="single" w:color="auto" w:sz="4" w:space="0"/>
              <w:right w:val="single" w:color="auto" w:sz="4" w:space="0"/>
            </w:tcBorders>
            <w:noWrap w:val="0"/>
            <w:vAlign w:val="center"/>
          </w:tcPr>
          <w:p w14:paraId="052AF34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75E6AF4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5036240C">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2DC84A3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7B37AC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10AE223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3E5B516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519087D">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3703D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004F67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58510B3">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noWrap w:val="0"/>
            <w:vAlign w:val="top"/>
          </w:tcPr>
          <w:p w14:paraId="7D7946BD">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14:paraId="238703E0">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055851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7AB4E9A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3AF35EA1">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noWrap w:val="0"/>
            <w:vAlign w:val="top"/>
          </w:tcPr>
          <w:p w14:paraId="0475C844">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14:paraId="15970710">
        <w:trPr>
          <w:trHeight w:val="284" w:hRule="atLeast"/>
        </w:trPr>
        <w:tc>
          <w:tcPr>
            <w:tcW w:w="1143" w:type="dxa"/>
            <w:tcBorders>
              <w:top w:val="single" w:color="auto" w:sz="4" w:space="0"/>
              <w:left w:val="single" w:color="auto" w:sz="4" w:space="0"/>
              <w:bottom w:val="single" w:color="000000" w:sz="4" w:space="0"/>
              <w:right w:val="single" w:color="auto" w:sz="4" w:space="0"/>
            </w:tcBorders>
            <w:noWrap w:val="0"/>
            <w:vAlign w:val="center"/>
          </w:tcPr>
          <w:p w14:paraId="5FF994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A84C8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618795B1">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227D429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6E991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C842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08E2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4024FCC6">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noWrap w:val="0"/>
            <w:vAlign w:val="top"/>
          </w:tcPr>
          <w:p w14:paraId="35C331A9">
            <w:pPr>
              <w:widowControl/>
              <w:jc w:val="left"/>
              <w:rPr>
                <w:rFonts w:ascii="仿宋_GB2312" w:hAnsi="Verdana" w:eastAsia="仿宋_GB2312" w:cs="宋体"/>
                <w:kern w:val="0"/>
                <w:szCs w:val="21"/>
              </w:rPr>
            </w:pPr>
          </w:p>
        </w:tc>
      </w:tr>
      <w:tr w14:paraId="142C23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360D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183F38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2B654500">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2D131C5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19228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892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FB589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03D29A27">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noWrap w:val="0"/>
            <w:vAlign w:val="top"/>
          </w:tcPr>
          <w:p w14:paraId="02F8A57A">
            <w:pPr>
              <w:widowControl/>
              <w:jc w:val="left"/>
              <w:rPr>
                <w:rFonts w:ascii="仿宋_GB2312" w:hAnsi="Verdana" w:eastAsia="仿宋_GB2312" w:cs="宋体"/>
                <w:kern w:val="0"/>
                <w:szCs w:val="21"/>
              </w:rPr>
            </w:pPr>
          </w:p>
        </w:tc>
      </w:tr>
      <w:tr w14:paraId="0B16E9D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67CA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CFE0B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659A363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17ED6B5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245333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4797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23A76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5E6D1C08">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noWrap w:val="0"/>
            <w:vAlign w:val="top"/>
          </w:tcPr>
          <w:p w14:paraId="13045D72">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4440405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2540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682AB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2D167484">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noWrap w:val="0"/>
            <w:vAlign w:val="top"/>
          </w:tcPr>
          <w:p w14:paraId="1F880A8B">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14:paraId="79E6B29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AAF8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C98BF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49CA884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31FF1A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7EC1E33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C58D0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2F2BB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1E955117">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29B594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3A4851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7AB1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38753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41695351">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noWrap w:val="0"/>
            <w:vAlign w:val="top"/>
          </w:tcPr>
          <w:p w14:paraId="1B735486">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14A802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2152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E6D49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12E884BB">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73D419F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30E09C3A">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CB4A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F7C7E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414C7DE2">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noWrap w:val="0"/>
            <w:vAlign w:val="top"/>
          </w:tcPr>
          <w:p w14:paraId="3E6D8A7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12B16E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75C2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0048B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738FBD3F">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noWrap w:val="0"/>
            <w:vAlign w:val="top"/>
          </w:tcPr>
          <w:p w14:paraId="04F988D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815315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C061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523DA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noWrap w:val="0"/>
            <w:vAlign w:val="center"/>
          </w:tcPr>
          <w:p w14:paraId="65357F49">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594CDE2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6327E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A2C5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6EF84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noWrap w:val="0"/>
            <w:vAlign w:val="center"/>
          </w:tcPr>
          <w:p w14:paraId="3686BD33">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6EEE48B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135126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720B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2B55E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791E0A5F">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noWrap w:val="0"/>
            <w:vAlign w:val="top"/>
          </w:tcPr>
          <w:p w14:paraId="143F915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5F75A9C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8962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ED96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0BE0C13E">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noWrap w:val="0"/>
            <w:vAlign w:val="top"/>
          </w:tcPr>
          <w:p w14:paraId="7BDCF64C">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0B203DC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F152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63D38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534D41F0">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noWrap w:val="0"/>
            <w:vAlign w:val="top"/>
          </w:tcPr>
          <w:p w14:paraId="31E0AE43">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34F66CC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3F09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477D3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16F2D45">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58D404F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8156DB4">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7F4D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CA11F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49CB35D2">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759925D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60526E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4418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9F877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005780A0">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61CC1E8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025F92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5F99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05BB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2C9A15F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358D64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EC1C3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2971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9F5A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51AF65EB">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427CC7C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863136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A715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3B412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6750A13C">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noWrap w:val="0"/>
            <w:vAlign w:val="top"/>
          </w:tcPr>
          <w:p w14:paraId="49A7B77A">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3715CB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AC58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8588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6065CD48">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6AFDD6E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93101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B1AF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0C12E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1D7F08C3">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79C92392">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29B9813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08FD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F2692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7341046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093C51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14:paraId="160AA8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A0D4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9CF34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7FC5FBE6">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noWrap w:val="0"/>
            <w:vAlign w:val="top"/>
          </w:tcPr>
          <w:p w14:paraId="4A5D0C0C">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336AF8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C6FB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1571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0FDC2865">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30CDB53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2573E2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8521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66950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2FE8B61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5986019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21EF1E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8E26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B4CE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40C0C0E4">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7962588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77C7A3DC">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8A65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3D54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68BA2FC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648831EC">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3F88FC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5933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BA369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21D7AD4A">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425728E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54C2C19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3BB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B276D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6D510E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noWrap w:val="0"/>
            <w:vAlign w:val="top"/>
          </w:tcPr>
          <w:p w14:paraId="097BC971">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155C52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6A84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FDC2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15F95A1F">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noWrap w:val="0"/>
            <w:vAlign w:val="top"/>
          </w:tcPr>
          <w:p w14:paraId="5A901050">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68689D6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FEDB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AD09B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7CB2D8EF">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0BF047B6">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2E3A60B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D9FB1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37BBB6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43863485">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47979093">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67D1F062">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A50901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EDD9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39467CA0">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noWrap w:val="0"/>
            <w:vAlign w:val="top"/>
          </w:tcPr>
          <w:p w14:paraId="1307D134">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5E147D73">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CD4F9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D560C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7B8E82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noWrap w:val="0"/>
            <w:vAlign w:val="top"/>
          </w:tcPr>
          <w:p w14:paraId="21F5F78B">
            <w:pPr>
              <w:widowControl/>
              <w:jc w:val="left"/>
              <w:rPr>
                <w:rFonts w:ascii="仿宋_GB2312" w:hAnsi="Verdana" w:eastAsia="仿宋_GB2312" w:cs="宋体"/>
                <w:kern w:val="0"/>
                <w:szCs w:val="21"/>
              </w:rPr>
            </w:pPr>
          </w:p>
        </w:tc>
      </w:tr>
      <w:tr w14:paraId="0AB7EE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3F4A4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7041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6779850D">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noWrap w:val="0"/>
            <w:vAlign w:val="top"/>
          </w:tcPr>
          <w:p w14:paraId="41516F1A">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14:paraId="1F7EAD1D">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14:paraId="1F557A0F">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14:paraId="77DBD51D">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14:paraId="3D39B34B">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14:paraId="2CDE1FB5">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14:paraId="1C3348C7">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14:paraId="69D148C2">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14:paraId="547339A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0DF9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B0CB2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14B4516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4E5B760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14:paraId="45BF60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277B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1EBCD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08D38F48">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49EFE7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3605AE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62E2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3612B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59EE55D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72958C8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2B781B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D75D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D9437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5456FFD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7673556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51B698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FBA6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35972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113125B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6FE338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4B9803C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8F87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5082B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4B3B9AE5">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noWrap w:val="0"/>
            <w:vAlign w:val="top"/>
          </w:tcPr>
          <w:p w14:paraId="043BAE64">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14:paraId="25F3363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1772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B762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2AFEC7A0">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noWrap w:val="0"/>
            <w:vAlign w:val="top"/>
          </w:tcPr>
          <w:p w14:paraId="46702590">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14:paraId="28678E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BA77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241A7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2D9514D0">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6E6829C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9399A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38F8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EA49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42C76621">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6457C26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BC809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617B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69350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4B015C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515140B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B4AF8A5">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F41B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B8EE8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049DBBB8">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noWrap w:val="0"/>
            <w:vAlign w:val="top"/>
          </w:tcPr>
          <w:p w14:paraId="5E4108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353B0D8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A939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8C96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1DF209CF">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noWrap w:val="0"/>
            <w:vAlign w:val="top"/>
          </w:tcPr>
          <w:p w14:paraId="3793919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18DF8BC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4007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CA21A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43AF46D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noWrap w:val="0"/>
            <w:vAlign w:val="top"/>
          </w:tcPr>
          <w:p w14:paraId="0566E06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547009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73BC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49399B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20D4D915">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noWrap w:val="0"/>
            <w:vAlign w:val="top"/>
          </w:tcPr>
          <w:p w14:paraId="7A837FB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784B206B">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4B07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E699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2AB345B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0E2CC8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E1EF1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1E4D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B75DE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4ACD9017">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1488999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95FB71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69CE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F8235B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46A9955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320D186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CFB33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D12A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42917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5467C5A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noWrap w:val="0"/>
            <w:vAlign w:val="top"/>
          </w:tcPr>
          <w:p w14:paraId="11C4BBE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4FD0E887">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4CDD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DB093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359DC62A">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noWrap w:val="0"/>
            <w:vAlign w:val="top"/>
          </w:tcPr>
          <w:p w14:paraId="64823DBE">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14:paraId="75D20E75">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14:paraId="5381BB6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9E77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E7ADE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0315A096">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noWrap w:val="0"/>
            <w:vAlign w:val="top"/>
          </w:tcPr>
          <w:p w14:paraId="3ADEE9A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68EEB2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47CE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9FF49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6675F0A4">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3DE092D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14:paraId="1AB06B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3EEA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A0B9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463E7F53">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noWrap w:val="0"/>
            <w:vAlign w:val="top"/>
          </w:tcPr>
          <w:p w14:paraId="5DE113E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1503E91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DC57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5492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39C4350A">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2FEDAB4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14:paraId="7B1F78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6632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0D7C9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23CACAC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15692C0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293F6C8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62E3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C9EE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23CE436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noWrap w:val="0"/>
            <w:vAlign w:val="top"/>
          </w:tcPr>
          <w:p w14:paraId="29FDBDDA">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14:paraId="43303D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5404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9473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6811DE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08F8856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2FF65B8">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83D1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0FB1E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6688A0D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noWrap w:val="0"/>
            <w:vAlign w:val="top"/>
          </w:tcPr>
          <w:p w14:paraId="650F2A2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1657E2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EBB2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A6B96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1212113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noWrap w:val="0"/>
            <w:vAlign w:val="top"/>
          </w:tcPr>
          <w:p w14:paraId="49F3459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0D50F7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71E4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1C65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2EECABDD">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14:paraId="431ECA85">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noWrap w:val="0"/>
            <w:vAlign w:val="top"/>
          </w:tcPr>
          <w:p w14:paraId="4A9556BD">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14:paraId="1D60287A">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14:paraId="321201EE">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14:paraId="0BCBED4F">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14:paraId="6C70D070">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14:paraId="4432E098">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14:paraId="455F1204">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14:paraId="14D9315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14:paraId="426A3CCD">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14:paraId="29F3F017">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14:paraId="4D7BE874">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14:paraId="0FD0982A">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14:paraId="00595C3F">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14:paraId="0C5E4A07">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14:paraId="78FD02CC">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14:paraId="4EE5ACF0">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14:paraId="7635DADB">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14:paraId="5603C1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55EFAE43">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noWrap w:val="0"/>
            <w:vAlign w:val="center"/>
          </w:tcPr>
          <w:p w14:paraId="372A738C">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776F825E">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noWrap w:val="0"/>
            <w:vAlign w:val="top"/>
          </w:tcPr>
          <w:p w14:paraId="2BEFDDEC">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14:paraId="2D3FBA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31BD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518B54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140289F2">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noWrap w:val="0"/>
            <w:vAlign w:val="top"/>
          </w:tcPr>
          <w:p w14:paraId="1C41FF8D">
            <w:pPr>
              <w:widowControl/>
              <w:jc w:val="left"/>
              <w:rPr>
                <w:rFonts w:ascii="仿宋_GB2312" w:hAnsi="Verdana" w:eastAsia="仿宋_GB2312" w:cs="宋体"/>
                <w:kern w:val="0"/>
                <w:szCs w:val="21"/>
              </w:rPr>
            </w:pPr>
          </w:p>
        </w:tc>
      </w:tr>
      <w:tr w14:paraId="1646C0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D314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CBDA19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ECE1488">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noWrap w:val="0"/>
            <w:vAlign w:val="top"/>
          </w:tcPr>
          <w:p w14:paraId="71492F84">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14:paraId="3EE354AD">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61F8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6078B3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09AAA17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17A7CFA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14:paraId="33D9BC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7D6DC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164F4B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1D29004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noWrap w:val="0"/>
            <w:vAlign w:val="top"/>
          </w:tcPr>
          <w:p w14:paraId="155B12AD">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14:paraId="45EC73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ECAE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DE31A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536D85A8">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noWrap w:val="0"/>
            <w:vAlign w:val="top"/>
          </w:tcPr>
          <w:p w14:paraId="33270690">
            <w:pPr>
              <w:widowControl/>
              <w:jc w:val="left"/>
              <w:rPr>
                <w:rFonts w:ascii="仿宋_GB2312" w:hAnsi="Verdana" w:eastAsia="仿宋_GB2312" w:cs="宋体"/>
                <w:kern w:val="0"/>
                <w:szCs w:val="21"/>
              </w:rPr>
            </w:pPr>
          </w:p>
        </w:tc>
      </w:tr>
    </w:tbl>
    <w:p w14:paraId="394C31FA">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14:paraId="202846FF">
      <w:pPr>
        <w:spacing w:line="540" w:lineRule="exact"/>
        <w:ind w:firstLine="600" w:firstLineChars="200"/>
      </w:pPr>
      <w:r>
        <w:rPr>
          <w:rFonts w:hint="eastAsia" w:ascii="仿宋_GB2312" w:hAnsi="宋体" w:eastAsia="仿宋_GB2312"/>
          <w:color w:val="000000"/>
          <w:sz w:val="30"/>
          <w:szCs w:val="30"/>
        </w:rPr>
        <w:t>本所可以根据具体情况调整代码分配指南。</w:t>
      </w: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E8FE">
    <w:pPr>
      <w:pStyle w:val="4"/>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5CB3">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062F2F3A">
      <w:pPr>
        <w:pStyle w:val="6"/>
      </w:pPr>
      <w:r>
        <w:rPr>
          <w:rStyle w:val="9"/>
        </w:rPr>
        <w:footnoteRef/>
      </w:r>
      <w:r>
        <w:t xml:space="preserve"> </w:t>
      </w:r>
      <w:r>
        <w:rPr>
          <w:rFonts w:hint="eastAsia"/>
        </w:rPr>
        <w:t>110874、110971除外</w:t>
      </w:r>
    </w:p>
  </w:footnote>
  <w:footnote w:id="1">
    <w:p w14:paraId="3B8E523A">
      <w:pPr>
        <w:pStyle w:val="6"/>
        <w:rPr>
          <w:rFonts w:hint="eastAsia"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沪市指数指成份证券仅包括本所上市证券或相关资产的指数。</w:t>
      </w:r>
    </w:p>
  </w:footnote>
  <w:footnote w:id="2">
    <w:p w14:paraId="7BACA329">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跨市场指数指成份证券包括本所和深圳证券交易所上市证券或相关资产的指数。</w:t>
      </w:r>
    </w:p>
  </w:footnote>
  <w:footnote w:id="3">
    <w:p w14:paraId="6286FED2">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根据《上海证券交易所交易型开放式指数基金业务实施细则》（上证发〔2020〕88号），跨境指数指成份证券包括中国大陆以外证券交易所上市证券或相关资产的指数。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12C0">
    <w:pPr>
      <w:pStyle w:val="5"/>
      <w:pBdr>
        <w:bottom w:val="none" w:color="000000" w:sz="0" w:space="1"/>
      </w:pBdr>
    </w:pPr>
    <w:r>
      <w:rPr>
        <w:sz w:val="18"/>
      </w:rPr>
      <w:pict>
        <v:shape id="PowerPlusWaterMarkObject18296584" o:spid="_x0000_s2078" o:spt="136" type="#_x0000_t136" style="position:absolute;left:0pt;margin-left:431.5pt;margin-top:560.95pt;height:9pt;width:104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8226232" o:spid="_x0000_s2077" o:spt="136" type="#_x0000_t136" style="position:absolute;left:0pt;margin-left:343.85pt;margin-top:648.6pt;height:9pt;width:104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7226513" o:spid="_x0000_s2076" o:spt="136" type="#_x0000_t136" style="position:absolute;left:0pt;margin-left:256.15pt;margin-top:736.3pt;height:9pt;width:104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6367442" o:spid="_x0000_s2075" o:spt="136" type="#_x0000_t136" style="position:absolute;left:0pt;margin-left:431.5pt;margin-top:355.6pt;height:9pt;width:104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5831234" o:spid="_x0000_s2074" o:spt="136" type="#_x0000_t136" style="position:absolute;left:0pt;margin-left:343.85pt;margin-top:443.3pt;height:9pt;width:104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4933608" o:spid="_x0000_s2073" o:spt="136" type="#_x0000_t136" style="position:absolute;left:0pt;margin-left:256.15pt;margin-top:531pt;height:9pt;width:104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3966218" o:spid="_x0000_s2072" o:spt="136" type="#_x0000_t136" style="position:absolute;left:0pt;margin-left:168.45pt;margin-top:618.65pt;height:9pt;width:104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3194733" o:spid="_x0000_s2071" o:spt="136" type="#_x0000_t136" style="position:absolute;left:0pt;margin-left:80.8pt;margin-top:706.35pt;height:9pt;width:104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2955911" o:spid="_x0000_s2070" o:spt="136" type="#_x0000_t136" style="position:absolute;left:0pt;margin-left:431.5pt;margin-top:150.3pt;height:9pt;width:104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2343638" o:spid="_x0000_s2069" o:spt="136" type="#_x0000_t136" style="position:absolute;left:0pt;margin-left:343.85pt;margin-top:238pt;height:9pt;width:104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1926167" o:spid="_x0000_s2068" o:spt="136" type="#_x0000_t136" style="position:absolute;left:0pt;margin-left:256.15pt;margin-top:325.65pt;height:9pt;width:104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1078636" o:spid="_x0000_s2067" o:spt="136" type="#_x0000_t136" style="position:absolute;left:0pt;margin-left:168.45pt;margin-top:413.35pt;height:9pt;width:104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0792838" o:spid="_x0000_s2066" o:spt="136" type="#_x0000_t136" style="position:absolute;left:0pt;margin-left:80.8pt;margin-top:501pt;height:9pt;width:104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9867337" o:spid="_x0000_s2065" o:spt="136" type="#_x0000_t136" style="position:absolute;left:0pt;margin-left:-6.9pt;margin-top:588.7pt;height:9pt;width:104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8909455" o:spid="_x0000_s2064" o:spt="136" type="#_x0000_t136" style="position:absolute;left:0pt;margin-left:-94.6pt;margin-top:676.4pt;height:9pt;width:104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8804293" o:spid="_x0000_s2063" o:spt="136" type="#_x0000_t136" style="position:absolute;left:0pt;margin-left:431.5pt;margin-top:-55pt;height:9pt;width:104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8380740" o:spid="_x0000_s2062" o:spt="136" type="#_x0000_t136" style="position:absolute;left:0pt;margin-left:343.85pt;margin-top:32.65pt;height:9pt;width:104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8046707" o:spid="_x0000_s2061" o:spt="136" type="#_x0000_t136" style="position:absolute;left:0pt;margin-left:256.15pt;margin-top:120.35pt;height:9pt;width:104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7108974" o:spid="_x0000_s2060" o:spt="136" type="#_x0000_t136" style="position:absolute;left:0pt;margin-left:168.45pt;margin-top:208.05pt;height:9pt;width:104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6268586" o:spid="_x0000_s2059" o:spt="136" type="#_x0000_t136" style="position:absolute;left:0pt;margin-left:80.8pt;margin-top:295.7pt;height:9pt;width:104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6167115" o:spid="_x0000_s2058" o:spt="136" type="#_x0000_t136" style="position:absolute;left:0pt;margin-left:-6.9pt;margin-top:383.4pt;height:9pt;width:104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5376228" o:spid="_x0000_s2057" o:spt="136" type="#_x0000_t136" style="position:absolute;left:0pt;margin-left:-94.6pt;margin-top:471.05pt;height:9pt;width:104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4418520" o:spid="_x0000_s2056" o:spt="136" type="#_x0000_t136" style="position:absolute;left:0pt;margin-left:256.15pt;margin-top:-84.95pt;height:9pt;width:104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3637297" o:spid="_x0000_s2055" o:spt="136" type="#_x0000_t136" style="position:absolute;left:0pt;margin-left:168.45pt;margin-top:2.7pt;height:9pt;width:104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3308754" o:spid="_x0000_s2054" o:spt="136" type="#_x0000_t136" style="position:absolute;left:0pt;margin-left:80.8pt;margin-top:90.4pt;height:9pt;width:104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3211266" o:spid="_x0000_s2053" o:spt="136" type="#_x0000_t136" style="position:absolute;left:0pt;margin-left:-6.9pt;margin-top:178.1pt;height:9pt;width:104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2342732" o:spid="_x0000_s2052" o:spt="136" type="#_x0000_t136" style="position:absolute;left:0pt;margin-left:-94.6pt;margin-top:265.75pt;height:9pt;width:104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2261908" o:spid="_x0000_s2051" o:spt="136" type="#_x0000_t136" style="position:absolute;left:0pt;margin-left:80.8pt;margin-top:-114.9pt;height:9pt;width:104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1750197" o:spid="_x0000_s2050" o:spt="136" type="#_x0000_t136" style="position:absolute;left:0pt;margin-left:-6.9pt;margin-top:-27.25pt;height:9pt;width:104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r>
      <w:rPr>
        <w:sz w:val="18"/>
      </w:rPr>
      <w:pict>
        <v:shape id="PowerPlusWaterMarkObject746836" o:spid="_x0000_s2049" o:spt="136" type="#_x0000_t136" style="position:absolute;left:0pt;margin-left:-94.6pt;margin-top:60.45pt;height:9pt;width:104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hhgu                                        " style="font-family:汉仪旗黑KW 55S;font-size:9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97DA4"/>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7421B"/>
    <w:rsid w:val="00387B75"/>
    <w:rsid w:val="003A46CA"/>
    <w:rsid w:val="003B089B"/>
    <w:rsid w:val="003D04A4"/>
    <w:rsid w:val="003F7A74"/>
    <w:rsid w:val="00401EA9"/>
    <w:rsid w:val="004062D1"/>
    <w:rsid w:val="0041061F"/>
    <w:rsid w:val="00446013"/>
    <w:rsid w:val="00465954"/>
    <w:rsid w:val="00472108"/>
    <w:rsid w:val="0047218B"/>
    <w:rsid w:val="004A45D4"/>
    <w:rsid w:val="004D57A9"/>
    <w:rsid w:val="004F72E9"/>
    <w:rsid w:val="0050505B"/>
    <w:rsid w:val="0052019D"/>
    <w:rsid w:val="00550D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B5133"/>
    <w:rsid w:val="00BD5946"/>
    <w:rsid w:val="00BE06C1"/>
    <w:rsid w:val="00BF4E40"/>
    <w:rsid w:val="00C13F52"/>
    <w:rsid w:val="00C21ACD"/>
    <w:rsid w:val="00C267E0"/>
    <w:rsid w:val="00C35E66"/>
    <w:rsid w:val="00C86974"/>
    <w:rsid w:val="00C928D8"/>
    <w:rsid w:val="00CB4212"/>
    <w:rsid w:val="00CC328B"/>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4F54456"/>
    <w:rsid w:val="099C4FBB"/>
    <w:rsid w:val="0A296D7C"/>
    <w:rsid w:val="0ABC54AE"/>
    <w:rsid w:val="0B876D9C"/>
    <w:rsid w:val="10A65F91"/>
    <w:rsid w:val="14C635CC"/>
    <w:rsid w:val="19BF2F87"/>
    <w:rsid w:val="1A2E7CB4"/>
    <w:rsid w:val="1CF04E96"/>
    <w:rsid w:val="1E7CF6B9"/>
    <w:rsid w:val="1F5CE68A"/>
    <w:rsid w:val="1FB7E981"/>
    <w:rsid w:val="1FFF3A81"/>
    <w:rsid w:val="202568AA"/>
    <w:rsid w:val="20B57C99"/>
    <w:rsid w:val="27187BBF"/>
    <w:rsid w:val="28F71114"/>
    <w:rsid w:val="29FA8778"/>
    <w:rsid w:val="2AED688B"/>
    <w:rsid w:val="2B7FF7B5"/>
    <w:rsid w:val="2BEF925C"/>
    <w:rsid w:val="2D2C7A86"/>
    <w:rsid w:val="2D2F21F3"/>
    <w:rsid w:val="2EFF2157"/>
    <w:rsid w:val="34576778"/>
    <w:rsid w:val="37BD4118"/>
    <w:rsid w:val="37FE1C9C"/>
    <w:rsid w:val="37FFA9E7"/>
    <w:rsid w:val="3BEB6821"/>
    <w:rsid w:val="3DBF3955"/>
    <w:rsid w:val="3FEFB2DE"/>
    <w:rsid w:val="449E507E"/>
    <w:rsid w:val="47ED0808"/>
    <w:rsid w:val="4D3D32C0"/>
    <w:rsid w:val="519B1BFC"/>
    <w:rsid w:val="569C7B41"/>
    <w:rsid w:val="56FF5CB0"/>
    <w:rsid w:val="57B958F8"/>
    <w:rsid w:val="585C1DF8"/>
    <w:rsid w:val="5891595B"/>
    <w:rsid w:val="5BCDADE2"/>
    <w:rsid w:val="5EDB884C"/>
    <w:rsid w:val="5EFFBABE"/>
    <w:rsid w:val="5F8EB6F0"/>
    <w:rsid w:val="5FA5A770"/>
    <w:rsid w:val="62EAACCF"/>
    <w:rsid w:val="64EC6BB0"/>
    <w:rsid w:val="6AD92158"/>
    <w:rsid w:val="6D3FD8DA"/>
    <w:rsid w:val="6DB7C2CF"/>
    <w:rsid w:val="6DBF6F71"/>
    <w:rsid w:val="6DF7643F"/>
    <w:rsid w:val="6FF33EE9"/>
    <w:rsid w:val="73BC42B9"/>
    <w:rsid w:val="73F1CCC0"/>
    <w:rsid w:val="73FE46AC"/>
    <w:rsid w:val="776D3CD5"/>
    <w:rsid w:val="77EF554F"/>
    <w:rsid w:val="77FB49C3"/>
    <w:rsid w:val="78157249"/>
    <w:rsid w:val="7CAF38C9"/>
    <w:rsid w:val="7DBDCD98"/>
    <w:rsid w:val="7E1B4C53"/>
    <w:rsid w:val="7E1FF086"/>
    <w:rsid w:val="7EB375BA"/>
    <w:rsid w:val="7EF7116A"/>
    <w:rsid w:val="7EFD5A48"/>
    <w:rsid w:val="7F743A2D"/>
    <w:rsid w:val="7FB2919D"/>
    <w:rsid w:val="7FD7BC7A"/>
    <w:rsid w:val="7FFBB539"/>
    <w:rsid w:val="8F9719BA"/>
    <w:rsid w:val="96FB9246"/>
    <w:rsid w:val="9B3D7A65"/>
    <w:rsid w:val="A4AFC471"/>
    <w:rsid w:val="A67BD979"/>
    <w:rsid w:val="AEDF29BD"/>
    <w:rsid w:val="AFDFF75A"/>
    <w:rsid w:val="B6AF9822"/>
    <w:rsid w:val="BBFE105E"/>
    <w:rsid w:val="BDDE2BC4"/>
    <w:rsid w:val="BDDF3D57"/>
    <w:rsid w:val="BDFFB968"/>
    <w:rsid w:val="BE7D47C0"/>
    <w:rsid w:val="C3F593BD"/>
    <w:rsid w:val="C5DAAC5F"/>
    <w:rsid w:val="CBBFF052"/>
    <w:rsid w:val="CDAB2D8B"/>
    <w:rsid w:val="CDFFA846"/>
    <w:rsid w:val="CEDF9B0F"/>
    <w:rsid w:val="CF73A719"/>
    <w:rsid w:val="D3D727D4"/>
    <w:rsid w:val="D9EFBE86"/>
    <w:rsid w:val="DA5A0B9C"/>
    <w:rsid w:val="DFBDB3FE"/>
    <w:rsid w:val="DFEDA856"/>
    <w:rsid w:val="DFEF3D06"/>
    <w:rsid w:val="DFFB0244"/>
    <w:rsid w:val="DFFD17A1"/>
    <w:rsid w:val="DFFF024E"/>
    <w:rsid w:val="DFFF5194"/>
    <w:rsid w:val="E7FD6578"/>
    <w:rsid w:val="E97F1227"/>
    <w:rsid w:val="EBFE1467"/>
    <w:rsid w:val="ED7ED701"/>
    <w:rsid w:val="EDDEEDC2"/>
    <w:rsid w:val="EDFF7F2B"/>
    <w:rsid w:val="EF1A3B0B"/>
    <w:rsid w:val="EF6781D7"/>
    <w:rsid w:val="EF7D5C93"/>
    <w:rsid w:val="F2EBCFBA"/>
    <w:rsid w:val="F5BEE208"/>
    <w:rsid w:val="F5CBA5BE"/>
    <w:rsid w:val="F5EF2470"/>
    <w:rsid w:val="F6F32BEF"/>
    <w:rsid w:val="F6FB2128"/>
    <w:rsid w:val="F7373CDD"/>
    <w:rsid w:val="F7FFD23A"/>
    <w:rsid w:val="F85DF7F0"/>
    <w:rsid w:val="F97F9590"/>
    <w:rsid w:val="F9BDB851"/>
    <w:rsid w:val="FBDFA3ED"/>
    <w:rsid w:val="FBEB73F1"/>
    <w:rsid w:val="FBEF6A0C"/>
    <w:rsid w:val="FDA91AE0"/>
    <w:rsid w:val="FDBFAB6F"/>
    <w:rsid w:val="FE1C9722"/>
    <w:rsid w:val="FE4E4A01"/>
    <w:rsid w:val="FE79B893"/>
    <w:rsid w:val="FE899DBB"/>
    <w:rsid w:val="FEBDB7DD"/>
    <w:rsid w:val="FF2D5972"/>
    <w:rsid w:val="FF7BE762"/>
    <w:rsid w:val="FFAA036E"/>
    <w:rsid w:val="FFBC4FEF"/>
    <w:rsid w:val="FFBFECA4"/>
    <w:rsid w:val="FFC7277E"/>
    <w:rsid w:val="FFEB92C3"/>
    <w:rsid w:val="FFEF8C2B"/>
    <w:rsid w:val="FFF318FD"/>
    <w:rsid w:val="FFF39E05"/>
    <w:rsid w:val="FFF58F77"/>
    <w:rsid w:val="FFFED532"/>
    <w:rsid w:val="FFFF3C0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Times New Roman" w:hAnsi="Times New Roman"/>
      <w:sz w:val="18"/>
      <w:szCs w:val="18"/>
    </w:rPr>
  </w:style>
  <w:style w:type="character" w:styleId="9">
    <w:name w:val="footnote reference"/>
    <w:basedOn w:val="8"/>
    <w:qFormat/>
    <w:uiPriority w:val="0"/>
    <w:rPr>
      <w:vertAlign w:val="superscript"/>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脚 Char"/>
    <w:basedOn w:val="8"/>
    <w:link w:val="4"/>
    <w:qFormat/>
    <w:uiPriority w:val="0"/>
    <w:rPr>
      <w:rFonts w:ascii="Calibri" w:hAnsi="Calibri" w:eastAsia="宋体" w:cs="Times New Roman"/>
      <w:sz w:val="18"/>
      <w:szCs w:val="18"/>
    </w:r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脚注文本 Char"/>
    <w:basedOn w:val="8"/>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5033</Words>
  <Characters>6810</Characters>
  <Lines>53</Lines>
  <Paragraphs>15</Paragraphs>
  <TotalTime>1</TotalTime>
  <ScaleCrop>false</ScaleCrop>
  <LinksUpToDate>false</LinksUpToDate>
  <CharactersWithSpaces>6850</CharactersWithSpaces>
  <Application>WPS Office WWO_wpscloud_20260324165504-6975d99af8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2022-11-19T14:36:00Z</dcterms:created>
  <dc:creator>sse</dc:creator>
  <cp:lastModifiedBy>hhgu</cp:lastModifiedBy>
  <cp:lastPrinted>2025-02-01T21:29:00Z</cp:lastPrinted>
  <dcterms:modified xsi:type="dcterms:W3CDTF">2026-07-13T10:20:15Z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2052-12.9.0.25404</vt:lpwstr>
  </property>
  <property fmtid="{D5CDD505-2E9C-101B-9397-08002B2CF9AE}" pid="3" name="ICV">
    <vt:lpwstr>F4F002B7729F7F375F4B546AB04FD215_43</vt:lpwstr>
  </property>
</Properties>
</file>