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8"/>
        <w:spacing w:line="560" w:lineRule="exact"/>
        <w:ind w:left="0" w:firstLine="0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drawing>
          <wp:anchor distT="0" distB="0" distL="114300" distR="114300" simplePos="0" relativeHeight="18" behindDoc="0" locked="0" layoutInCell="1" hidden="0" allowOverlap="1">
            <wp:simplePos x="0" y="0"/>
            <wp:positionH relativeFrom="column">
              <wp:posOffset>-156842</wp:posOffset>
            </wp:positionH>
            <wp:positionV relativeFrom="paragraph">
              <wp:posOffset>320035</wp:posOffset>
            </wp:positionV>
            <wp:extent cx="718820" cy="391795"/>
            <wp:effectExtent l="0" t="0" r="0" b="0"/>
            <wp:wrapNone/>
            <wp:docPr id="1" name="图片 18" descr="第48届世界技能大赛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8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820" cy="39179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cs="方正黑体_GBK"/>
          <w:sz w:val="32"/>
          <w:szCs w:val="32"/>
        </w:rPr>
        <w:t>附件1</w:t>
      </w:r>
    </w:p>
    <w:p>
      <w:pPr>
        <w:pStyle w:val="18"/>
        <w:spacing w:line="560" w:lineRule="exact"/>
        <w:ind w:left="0" w:firstLine="0"/>
        <w:rPr>
          <w:rFonts w:asci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eastAsia="方正小标宋_GBK"/>
          <w:spacing w:val="-10"/>
          <w:sz w:val="44"/>
          <w:szCs w:val="44"/>
        </w:rPr>
      </w:pPr>
      <w:r>
        <w:rPr>
          <w:rFonts w:eastAsia="方正小标宋_GBK"/>
          <w:snapToGrid w:val="0"/>
          <w:spacing w:val="-10"/>
          <w:sz w:val="44"/>
          <w:szCs w:val="44"/>
        </w:rPr>
        <w:t>20</w:t>
      </w:r>
      <w:r>
        <w:rPr>
          <w:rFonts w:eastAsia="方正小标宋_GBK"/>
          <w:spacing w:val="-10"/>
          <w:sz w:val="44"/>
          <w:szCs w:val="44"/>
        </w:rPr>
        <w:t>26年</w:t>
      </w:r>
      <w:r>
        <w:rPr>
          <w:rFonts w:eastAsia="方正小标宋_GBK"/>
          <w:snapToGrid w:val="0"/>
          <w:spacing w:val="-10"/>
          <w:sz w:val="44"/>
          <w:szCs w:val="44"/>
        </w:rPr>
        <w:t>第48届</w:t>
      </w:r>
      <w:r>
        <w:rPr>
          <w:rFonts w:eastAsia="方正小标宋_GBK"/>
          <w:spacing w:val="-10"/>
          <w:sz w:val="44"/>
          <w:szCs w:val="44"/>
        </w:rPr>
        <w:t>世界技能大赛进境物资证明函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480" w:lineRule="exact"/>
        <w:jc w:val="center"/>
        <w:rPr>
          <w:rFonts w:eastAsia="Times New Roman"/>
          <w:spacing w:val="-4"/>
          <w:sz w:val="36"/>
          <w:szCs w:val="36"/>
          <w:highlight w:val="auto"/>
        </w:rPr>
      </w:pPr>
      <w:r>
        <w:rPr>
          <w:rFonts w:eastAsia="Times New Roman" w:hint="eastAsia"/>
          <w:spacing w:val="-4"/>
          <w:sz w:val="36"/>
          <w:szCs w:val="36"/>
          <w:highlight w:val="auto"/>
        </w:rPr>
        <w:t xml:space="preserve">Certificate of entry materials for </w:t>
      </w:r>
      <w:r>
        <w:rPr>
          <w:rFonts w:eastAsia="Times New Roman"/>
          <w:spacing w:val="-4"/>
          <w:sz w:val="36"/>
          <w:szCs w:val="36"/>
          <w:highlight w:val="auto"/>
        </w:rPr>
        <w:t>T</w:t>
      </w:r>
      <w:r>
        <w:rPr>
          <w:rFonts w:eastAsia="Times New Roman" w:hint="eastAsia"/>
          <w:spacing w:val="-4"/>
          <w:sz w:val="36"/>
          <w:szCs w:val="36"/>
          <w:highlight w:val="auto"/>
        </w:rPr>
        <w:t xml:space="preserve">he </w:t>
      </w:r>
      <w:r>
        <w:rPr>
          <w:rFonts w:eastAsia="宋体" w:hint="eastAsia"/>
          <w:spacing w:val="-4"/>
          <w:sz w:val="36"/>
          <w:szCs w:val="36"/>
          <w:lang w:val="en-US" w:eastAsia="zh-CN"/>
          <w:highlight w:val="auto"/>
        </w:rPr>
        <w:t>W</w:t>
      </w:r>
      <w:r>
        <w:rPr>
          <w:rFonts w:eastAsia="Times New Roman" w:hint="eastAsia"/>
          <w:spacing w:val="-4"/>
          <w:sz w:val="36"/>
          <w:szCs w:val="36"/>
          <w:highlight w:val="auto"/>
        </w:rPr>
        <w:t xml:space="preserve">orldskills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480" w:lineRule="exact"/>
        <w:jc w:val="center"/>
        <w:rPr>
          <w:rFonts w:eastAsia="Times New Roman"/>
          <w:spacing w:val="-4"/>
          <w:sz w:val="36"/>
          <w:szCs w:val="36"/>
          <w:highlight w:val="auto"/>
        </w:rPr>
      </w:pPr>
      <w:r>
        <w:rPr>
          <w:rFonts w:eastAsia="Times New Roman" w:hint="eastAsia"/>
          <w:spacing w:val="-4"/>
          <w:sz w:val="36"/>
          <w:szCs w:val="36"/>
          <w:highlight w:val="auto"/>
        </w:rPr>
        <w:t>Shanghai</w:t>
      </w:r>
      <w:r>
        <w:rPr>
          <w:rFonts w:eastAsia="宋体" w:hint="eastAsia"/>
          <w:spacing w:val="-4"/>
          <w:sz w:val="36"/>
          <w:szCs w:val="36"/>
          <w:lang w:val="en-US" w:eastAsia="zh-CN"/>
          <w:highlight w:val="auto"/>
        </w:rPr>
        <w:t xml:space="preserve"> </w:t>
      </w:r>
      <w:r>
        <w:rPr>
          <w:rFonts w:eastAsia="Times New Roman" w:hint="eastAsia"/>
          <w:spacing w:val="-4"/>
          <w:sz w:val="36"/>
          <w:szCs w:val="36"/>
          <w:highlight w:val="auto"/>
        </w:rPr>
        <w:t>2026</w:t>
      </w:r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drawing>
          <wp:anchor distT="0" distB="0" distL="114300" distR="114300" simplePos="0" relativeHeight="19" behindDoc="0" locked="0" layoutInCell="1" hidden="0" allowOverlap="1">
            <wp:simplePos x="0" y="0"/>
            <wp:positionH relativeFrom="column">
              <wp:posOffset>8063233</wp:posOffset>
            </wp:positionH>
            <wp:positionV relativeFrom="paragraph">
              <wp:posOffset>-1152507</wp:posOffset>
            </wp:positionV>
            <wp:extent cx="916940" cy="687705"/>
            <wp:effectExtent l="0" t="0" r="0" b="0"/>
            <wp:wrapNone/>
            <wp:docPr id="4" name="图片 16" descr="第48届世界技能大赛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图片 16 5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6940" cy="68770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jc w:val="center"/>
        <w:rPr>
          <w:rFonts w:eastAsia="Times New Roman"/>
          <w:spacing w:val="-4"/>
          <w:sz w:val="36"/>
          <w:szCs w:val="36"/>
        </w:rPr>
      </w:pPr>
    </w:p>
    <w:p>
      <w:pPr>
        <w:pStyle w:val="20"/>
        <w:snapToGrid w:val="0"/>
        <w:ind w:right="840"/>
        <w:rPr>
          <w:rFonts w:eastAsia="方正仿宋_GBK"/>
          <w:snapToGrid w:val="0"/>
        </w:rPr>
      </w:pPr>
      <w:r>
        <w:rPr>
          <w:rFonts w:eastAsia="方正仿宋_GBK" w:cs="方正仿宋_GBK" w:hint="eastAsia"/>
          <w:snapToGrid w:val="0"/>
        </w:rPr>
        <w:t>（</w:t>
      </w:r>
      <w:r>
        <w:rPr>
          <w:rFonts w:eastAsia="方正仿宋_GBK"/>
          <w:snapToGrid w:val="0"/>
        </w:rPr>
        <w:t xml:space="preserve">     </w:t>
      </w:r>
      <w:r>
        <w:rPr>
          <w:rFonts w:eastAsia="方正仿宋_GBK" w:cs="方正仿宋_GBK" w:hint="eastAsia"/>
          <w:snapToGrid w:val="0"/>
        </w:rPr>
        <w:t>）海关</w:t>
      </w:r>
      <w:r>
        <w:rPr>
          <w:rFonts w:eastAsia="方正仿宋_GBK"/>
          <w:snapToGrid w:val="0"/>
        </w:rPr>
        <w:t xml:space="preserve">                           </w:t>
      </w:r>
      <w:r>
        <w:rPr>
          <w:rFonts w:eastAsia="方正仿宋_GBK" w:cs="方正仿宋_GBK" w:hint="eastAsia"/>
          <w:snapToGrid w:val="0"/>
        </w:rPr>
        <w:t>证明函编号：</w:t>
      </w:r>
      <w:r>
        <w:rPr>
          <w:rFonts w:eastAsia="方正仿宋_GBK"/>
          <w:snapToGrid w:val="0"/>
        </w:rPr>
        <w:t xml:space="preserve">    </w:t>
      </w:r>
    </w:p>
    <w:p>
      <w:pPr>
        <w:adjustRightInd w:val="0"/>
        <w:snapToGrid w:val="0"/>
        <w:rPr>
          <w:rFonts w:eastAsia="方正仿宋_GBK" w:hint="eastAsia"/>
          <w:snapToGrid w:val="0"/>
          <w:sz w:val="28"/>
          <w:szCs w:val="28"/>
        </w:rPr>
      </w:pPr>
      <w:r>
        <w:rPr>
          <w:rFonts w:eastAsia="方正仿宋_GBK" w:cs="方正仿宋_GBK" w:hint="eastAsia"/>
          <w:snapToGrid w:val="0"/>
          <w:sz w:val="28"/>
          <w:szCs w:val="28"/>
          <w:lang w:bidi="ar-SA"/>
        </w:rPr>
        <w:t>证明人：</w:t>
      </w:r>
      <w:r>
        <w:rPr>
          <w:rFonts w:eastAsia="方正仿宋_GBK" w:cs="方正仿宋_GBK"/>
          <w:snapToGrid w:val="0"/>
          <w:sz w:val="28"/>
          <w:szCs w:val="28"/>
          <w:lang w:bidi="ar-SA"/>
        </w:rPr>
        <w:t>2026</w:t>
      </w:r>
      <w:r>
        <w:rPr>
          <w:rFonts w:eastAsia="方正仿宋_GBK" w:cs="方正仿宋_GBK" w:hint="eastAsia"/>
          <w:snapToGrid w:val="0"/>
          <w:sz w:val="28"/>
          <w:szCs w:val="28"/>
          <w:lang w:bidi="ar-SA"/>
        </w:rPr>
        <w:t>年</w:t>
      </w:r>
      <w:r>
        <w:rPr>
          <w:rFonts w:eastAsia="方正仿宋_GBK" w:cs="方正仿宋_GBK"/>
          <w:snapToGrid w:val="0"/>
          <w:sz w:val="28"/>
          <w:szCs w:val="28"/>
          <w:lang w:bidi="ar-SA"/>
        </w:rPr>
        <w:t>世界技能大赛执行局</w:t>
      </w:r>
      <w:r>
        <w:rPr>
          <w:rFonts w:eastAsia="方正仿宋_GBK" w:cs="方正仿宋_GBK" w:hint="eastAsia"/>
          <w:snapToGrid w:val="0"/>
          <w:sz w:val="28"/>
          <w:szCs w:val="28"/>
          <w:lang w:bidi="ar-SA"/>
        </w:rPr>
        <w:t xml:space="preserve"> </w:t>
      </w:r>
      <w:r>
        <w:rPr>
          <w:rFonts w:eastAsia="方正仿宋_GBK" w:cs="方正仿宋_GBK"/>
          <w:snapToGrid w:val="0"/>
          <w:sz w:val="28"/>
          <w:szCs w:val="28"/>
          <w:lang w:bidi="ar-SA"/>
        </w:rPr>
        <w:t xml:space="preserve">      </w:t>
      </w:r>
      <w:r>
        <w:rPr>
          <w:rFonts w:eastAsia="方正仿宋_GBK" w:cs="方正仿宋_GBK" w:hint="eastAsia"/>
          <w:snapToGrid w:val="0"/>
          <w:sz w:val="28"/>
          <w:szCs w:val="28"/>
          <w:lang w:bidi="ar-SA"/>
        </w:rPr>
        <w:t>物资清单编号：</w:t>
      </w:r>
    </w:p>
    <w:tbl>
      <w:tblPr>
        <w:jc w:val="left"/>
        <w:tblInd w:w="-99" w:type="dxa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945"/>
        <w:gridCol w:w="1035"/>
        <w:gridCol w:w="308"/>
        <w:gridCol w:w="622"/>
        <w:gridCol w:w="1530"/>
        <w:gridCol w:w="1050"/>
        <w:gridCol w:w="930"/>
        <w:gridCol w:w="1017"/>
      </w:tblGrid>
      <w:tr>
        <w:trPr>
          <w:trHeight w:val="18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国别</w:t>
            </w: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w:t>（地区）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运输工具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进境日期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</w:tr>
      <w:tr>
        <w:trPr>
          <w:trHeight w:val="17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提（运）单号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重量（Kg）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</w:pPr>
          </w:p>
        </w:tc>
      </w:tr>
      <w:tr>
        <w:trPr>
          <w:trHeight w:val="199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货物名称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数量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</w:tr>
      <w:tr>
        <w:trPr>
          <w:trHeight w:val="17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经营单位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十位编码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</w:tr>
      <w:tr>
        <w:trPr>
          <w:trHeight w:val="17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代理报关机构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十位编码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</w:tr>
      <w:tr>
        <w:trPr>
          <w:trHeight w:val="17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7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联系人：           联系方式：</w:t>
            </w:r>
          </w:p>
        </w:tc>
      </w:tr>
      <w:t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监管方式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ind w:firstLineChars="50" w:firstLine="140"/>
              <w:jc w:val="left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hint="eastAsia"/>
                <w:snapToGrid w:val="0"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0" distB="0" distL="76198" distR="76198" simplePos="0" relativeHeight="20" behindDoc="0" locked="0" layoutInCell="1" hidden="0" allowOverlap="1">
                      <wp:simplePos x="0" y="0"/>
                      <wp:positionH relativeFrom="column">
                        <wp:posOffset>-8889</wp:posOffset>
                      </wp:positionH>
                      <wp:positionV relativeFrom="paragraph">
                        <wp:posOffset>60324</wp:posOffset>
                      </wp:positionV>
                      <wp:extent cx="94614" cy="126364"/>
                      <wp:effectExtent l="0" t="0" r="0" b="0"/>
                      <wp:wrapNone/>
                      <wp:docPr id="6" name="流程图: 过程 2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614" cy="126364"/>
                              </a:xfrm>
                              <a:prstGeom prst="flowChartProcess"/>
                              <a:solidFill>
                                <a:srgbClr val="FFFFFF"/>
                              </a:solidFill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109" id="流程图: 过程 26 7" o:spid="_x0000_s7" fillcolor="#FFFFFF" stroked="t" style="position:absolute;margin-left:-0.6999863pt;margin-top:4.7499275pt;width:7.45pt;height:9.95pt;z-index:20;mso-position-horizontal:absolute;mso-position-vertical:absolute;mso-wrap-distance-left:5.9999084pt;mso-wrap-distance-right:5.9999084pt;">
                      <v:stroke color="#000000"/>
                    </v:shape>
                  </w:pict>
                </mc:Fallback>
              </mc:AlternateConten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暂时进境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ind w:firstLineChars="50" w:firstLine="140"/>
              <w:jc w:val="left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76198" distR="76198" simplePos="0" relativeHeight="21" behindDoc="0" locked="0" layoutInCell="1" hidden="0" allowOverlap="1">
                      <wp:simplePos x="0" y="0"/>
                      <wp:positionH relativeFrom="column">
                        <wp:posOffset>-22224</wp:posOffset>
                      </wp:positionH>
                      <wp:positionV relativeFrom="paragraph">
                        <wp:posOffset>59689</wp:posOffset>
                      </wp:positionV>
                      <wp:extent cx="94614" cy="126364"/>
                      <wp:effectExtent l="0" t="0" r="0" b="0"/>
                      <wp:wrapNone/>
                      <wp:docPr id="8" name="流程图: 过程 2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614" cy="126364"/>
                              </a:xfrm>
                              <a:prstGeom prst="flowChartProcess"/>
                              <a:solidFill>
                                <a:srgbClr val="FFFFFF"/>
                              </a:solidFill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109" id="流程图: 过程 26 9" o:spid="_x0000_s9" fillcolor="#FFFFFF" stroked="t" style="position:absolute;margin-left:-1.7499733pt;margin-top:4.6999407pt;width:7.45pt;height:9.95pt;z-index:21;mso-position-horizontal:absolute;mso-position-vertical:absolute;mso-wrap-distance-left:5.9999084pt;mso-wrap-distance-right:5.9999084pt;">
                      <v:stroke color="#000000"/>
                    </v:shape>
                  </w:pict>
                </mc:Fallback>
              </mc:AlternateConten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免税进境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ind w:firstLineChars="50" w:firstLine="140"/>
              <w:jc w:val="left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76198" distR="76198" simplePos="0" relativeHeight="22" behindDoc="0" locked="0" layoutInCell="1" hidden="0" allowOverlap="1">
                      <wp:simplePos x="0" y="0"/>
                      <wp:positionH relativeFrom="column">
                        <wp:posOffset>-28574</wp:posOffset>
                      </wp:positionH>
                      <wp:positionV relativeFrom="paragraph">
                        <wp:posOffset>59689</wp:posOffset>
                      </wp:positionV>
                      <wp:extent cx="94614" cy="126364"/>
                      <wp:effectExtent l="0" t="0" r="0" b="0"/>
                      <wp:wrapNone/>
                      <wp:docPr id="10" name="流程图: 过程 2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614" cy="126364"/>
                              </a:xfrm>
                              <a:prstGeom prst="flowChartProcess"/>
                              <a:solidFill>
                                <a:srgbClr val="FFFFFF"/>
                              </a:solidFill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109" id="流程图: 过程 26 11" o:spid="_x0000_s11" fillcolor="#FFFFFF" stroked="t" style="position:absolute;margin-left:-2.2499657pt;margin-top:4.6999407pt;width:7.45pt;height:9.95pt;z-index:22;mso-position-horizontal:absolute;mso-position-vertical:absolute;mso-wrap-distance-left:5.9999084pt;mso-wrap-distance-right:5.9999084pt;">
                      <v:stroke color="#000000"/>
                    </v:shape>
                  </w:pict>
                </mc:Fallback>
              </mc:AlternateConten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正式进口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ind w:firstLineChars="50" w:firstLine="140"/>
              <w:jc w:val="left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76198" distR="76198" simplePos="0" relativeHeight="23" behindDoc="0" locked="0" layoutInCell="1" hidden="0" allowOverlap="1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59689</wp:posOffset>
                      </wp:positionV>
                      <wp:extent cx="94614" cy="126364"/>
                      <wp:effectExtent l="0" t="0" r="0" b="0"/>
                      <wp:wrapNone/>
                      <wp:docPr id="12" name="流程图: 过程 2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614" cy="126364"/>
                              </a:xfrm>
                              <a:prstGeom prst="flowChartProcess"/>
                              <a:solidFill>
                                <a:srgbClr val="FFFFFF"/>
                              </a:solidFill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109" id="流程图: 过程 26 13" o:spid="_x0000_s13" fillcolor="#FFFFFF" stroked="t" style="position:absolute;margin-left:-1.4999771pt;margin-top:4.6999407pt;width:7.45pt;height:9.95pt;z-index:23;mso-position-horizontal:absolute;mso-position-vertical:absolute;mso-wrap-distance-left:5.9999084pt;mso-wrap-distance-right:5.9999084pt;">
                      <v:stroke color="#000000"/>
                    </v:shape>
                  </w:pict>
                </mc:Fallback>
              </mc:AlternateConten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租赁货物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ind w:left="0" w:firstLineChars="50" w:firstLine="140"/>
              <w:jc w:val="left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76198" distR="76198" simplePos="0" relativeHeight="24" behindDoc="0" locked="0" layoutInCell="1" hidden="0" allowOverlap="1">
                      <wp:simplePos x="0" y="0"/>
                      <wp:positionH relativeFrom="column">
                        <wp:posOffset>-41274</wp:posOffset>
                      </wp:positionH>
                      <wp:positionV relativeFrom="paragraph">
                        <wp:posOffset>50164</wp:posOffset>
                      </wp:positionV>
                      <wp:extent cx="94614" cy="126364"/>
                      <wp:effectExtent l="0" t="0" r="0" b="0"/>
                      <wp:wrapNone/>
                      <wp:docPr id="14" name="流程图: 过程 2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614" cy="126364"/>
                              </a:xfrm>
                              <a:prstGeom prst="flowChartProcess"/>
                              <a:solidFill>
                                <a:srgbClr val="FFFFFF"/>
                              </a:solidFill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109" id="流程图: 过程 26 15" o:spid="_x0000_s15" fillcolor="#FFFFFF" stroked="t" style="position:absolute;margin-left:-3.2499504pt;margin-top:3.949952pt;width:7.45pt;height:9.95pt;z-index:24;mso-position-horizontal:absolute;mso-position-vertical:absolute;mso-wrap-distance-left:5.9999084pt;mso-wrap-distance-right:5.9999084pt;">
                      <v:stroke color="#000000"/>
                    </v:shape>
                  </w:pict>
                </mc:Fallback>
              </mc:AlternateConten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展览品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ind w:firstLineChars="50" w:firstLine="140"/>
              <w:jc w:val="left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76198" distR="76198" simplePos="0" relativeHeight="25" behindDoc="0" locked="0" layoutInCell="1" hidden="0" allowOverlap="1">
                      <wp:simplePos x="0" y="0"/>
                      <wp:positionH relativeFrom="column">
                        <wp:posOffset>-22224</wp:posOffset>
                      </wp:positionH>
                      <wp:positionV relativeFrom="paragraph">
                        <wp:posOffset>59689</wp:posOffset>
                      </wp:positionV>
                      <wp:extent cx="94614" cy="126364"/>
                      <wp:effectExtent l="0" t="0" r="0" b="0"/>
                      <wp:wrapNone/>
                      <wp:docPr id="16" name="流程图: 过程 2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614" cy="126364"/>
                              </a:xfrm>
                              <a:prstGeom prst="flowChartProcess"/>
                              <a:solidFill>
                                <a:srgbClr val="FFFFFF"/>
                              </a:solidFill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109" id="流程图: 过程 26 17" o:spid="_x0000_s17" fillcolor="#FFFFFF" stroked="t" style="position:absolute;margin-left:-1.7499733pt;margin-top:4.6999407pt;width:7.45pt;height:9.95pt;z-index:25;mso-position-horizontal:absolute;mso-position-vertical:absolute;mso-wrap-distance-left:5.9999084pt;mso-wrap-distance-right:5.9999084pt;">
                      <v:stroke color="#000000"/>
                    </v:shape>
                  </w:pict>
                </mc:Fallback>
              </mc:AlternateConten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转关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ind w:firstLineChars="50" w:firstLine="140"/>
              <w:jc w:val="left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76198" distR="76198" simplePos="0" relativeHeight="26" behindDoc="0" locked="0" layoutInCell="1" hidden="0" allowOverlap="1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59689</wp:posOffset>
                      </wp:positionV>
                      <wp:extent cx="94614" cy="126364"/>
                      <wp:effectExtent l="0" t="0" r="0" b="0"/>
                      <wp:wrapNone/>
                      <wp:docPr id="18" name="流程图: 过程 2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614" cy="126364"/>
                              </a:xfrm>
                              <a:prstGeom prst="flowChartProcess"/>
                              <a:solidFill>
                                <a:srgbClr val="FFFFFF"/>
                              </a:solidFill>
                              <a:ln w="9525" cmpd="sng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109" id="流程图: 过程 26 19" o:spid="_x0000_s19" fillcolor="#FFFFFF" stroked="t" style="position:absolute;margin-left:-1.4999771pt;margin-top:4.6999407pt;width:7.45pt;height:9.95pt;z-index:26;mso-position-horizontal:absolute;mso-position-vertical:absolute;mso-wrap-distance-left:5.9999084pt;mso-wrap-distance-right:5.9999084pt;">
                      <v:stroke color="#000000"/>
                    </v:shape>
                  </w:pict>
                </mc:Fallback>
              </mc:AlternateConten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其他</w:t>
            </w:r>
          </w:p>
        </w:tc>
      </w:tr>
      <w:tr>
        <w:trPr>
          <w:trHeight w:val="28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保函编号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  <w:tc>
          <w:tcPr>
            <w:tcW w:w="5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货值（人民币）</w:t>
            </w:r>
          </w:p>
        </w:tc>
      </w:tr>
      <w:t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收货单位</w:t>
            </w:r>
          </w:p>
        </w:tc>
        <w:tc>
          <w:tcPr>
            <w:tcW w:w="7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</w:tr>
      <w:t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7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</w:p>
        </w:tc>
      </w:tr>
      <w:tr>
        <w:trPr>
          <w:trHeight w:val="2270"/>
        </w:trPr>
        <w:tc>
          <w:tcPr>
            <w:tcW w:w="9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证明事项：</w:t>
            </w:r>
          </w:p>
          <w:p>
            <w:pPr>
              <w:adjustRightInd w:val="0"/>
              <w:snapToGrid w:val="0"/>
              <w:ind w:firstLine="48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兹证明此票货物为</w:t>
            </w: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w:t>2026年第48届世界技能大赛</w: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物资，仅用于</w:t>
            </w: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w:t>2026年第48届世界技能大赛</w: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物资进境。</w:t>
            </w:r>
            <w:r>
              <w:rPr>
                <w:rFonts w:eastAsia="方正仿宋_GBK" w:cs="方正仿宋_GBK"/>
                <w:snapToGrid w:val="0"/>
                <w:sz w:val="28"/>
                <w:szCs w:val="28"/>
                <w:lang w:bidi="ar-SA"/>
              </w:rPr>
              <w:t>2026年第48届世界技能大赛执行局</w:t>
            </w: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保证按海关规定及时办理有关手续。</w:t>
            </w:r>
          </w:p>
          <w:p>
            <w:pPr>
              <w:adjustRightInd w:val="0"/>
              <w:snapToGrid w:val="0"/>
              <w:ind w:firstLine="48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 xml:space="preserve">                                       经办人：（签印）</w:t>
            </w:r>
          </w:p>
          <w:p>
            <w:pPr>
              <w:adjustRightInd w:val="0"/>
              <w:snapToGrid w:val="0"/>
              <w:ind w:firstLine="48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证明人：（公章）                         年    月    日</w:t>
            </w:r>
          </w:p>
        </w:tc>
      </w:tr>
      <w:tr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联系人：</w:t>
            </w:r>
          </w:p>
        </w:tc>
        <w:tc>
          <w:tcPr>
            <w:tcW w:w="5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联系电话：</w:t>
            </w:r>
          </w:p>
        </w:tc>
      </w:tr>
      <w:tr>
        <w:trPr>
          <w:trHeight w:val="349"/>
        </w:trPr>
        <w:tc>
          <w:tcPr>
            <w:tcW w:w="9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主管海关备案：</w:t>
            </w:r>
          </w:p>
        </w:tc>
      </w:tr>
      <w:tr>
        <w:trPr>
          <w:trHeight w:val="292"/>
        </w:trPr>
        <w:tc>
          <w:tcPr>
            <w:tcW w:w="9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方正仿宋_GBK" w:hint="eastAsia"/>
                <w:snapToGrid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napToGrid w:val="0"/>
                <w:sz w:val="28"/>
                <w:szCs w:val="28"/>
                <w:lang w:bidi="ar-SA"/>
              </w:rPr>
              <w:t>进境地海关批注：</w:t>
            </w:r>
          </w:p>
        </w:tc>
      </w:tr>
    </w:tbl>
    <w:p>
      <w:r>
        <w:rPr>
          <w:rFonts w:eastAsia="方正仿宋_GBK" w:cs="方正仿宋_GBK" w:hint="eastAsia"/>
          <w:snapToGrid w:val="0"/>
          <w:sz w:val="28"/>
          <w:szCs w:val="28"/>
          <w:lang w:bidi="ar-SA"/>
        </w:rPr>
        <w:t>（正本：进境地海关留存 副本1：主管海关留存 副本2：证明人留存 副本3：复运出境时交出境地海关）</w:t>
      </w:r>
    </w:p>
    <w:sectPr>
      <w:pgSz w:w="11907" w:h="16840"/>
      <w:pgMar w:top="1440" w:right="1803" w:bottom="1440" w:left="1803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="420"/>
    </w:pPr>
  </w:style>
  <w:style w:type="paragraph" w:styleId="16">
    <w:name w:val="Body Text First Indent 2"/>
    <w:basedOn w:val="15"/>
    <w:pPr>
      <w:ind w:firstLine="420"/>
    </w:pPr>
  </w:style>
  <w:style w:type="character" w:styleId="17">
    <w:name w:val="endnote reference"/>
    <w:basedOn w:val="10"/>
    <w:rPr>
      <w:vertAlign w:val="superscript"/>
    </w:rPr>
  </w:style>
  <w:style w:type="paragraph" w:customStyle="1" w:styleId="18">
    <w:name w:val="样式 23 三号"/>
    <w:autoRedefine/>
    <w:pPr>
      <w:widowControl w:val="0"/>
      <w:ind w:left="-15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19">
    <w:name w:val="样式 1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">
    <w:name w:val="样式 四号"/>
    <w:pPr>
      <w:widowControl w:val="0"/>
      <w:ind w:left="-15"/>
    </w:pPr>
    <w:rPr>
      <w:rFonts w:ascii="Times New Roman" w:eastAsia="仿宋_GB2312" w:cs="Times New Roman" w:hAnsi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2.jpe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2</Pages>
  <Words>329</Words>
  <Characters>396</Characters>
  <Lines>65</Lines>
  <Paragraphs>39</Paragraphs>
  <CharactersWithSpaces>533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文静</cp:lastModifiedBy>
  <cp:revision>0</cp:revision>
  <cp:lastPrinted>2026-06-17T00:30:08Z</cp:lastPrinted>
  <dcterms:created xsi:type="dcterms:W3CDTF">2021-05-08T15:28:00Z</dcterms:created>
  <dcterms:modified xsi:type="dcterms:W3CDTF">2026-06-17T00:30:22Z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1431DD75064F863E7B272A6AEF25E681_43</vt:lpwstr>
  </property>
</Properties>
</file>