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  <w:wordWrap w:val="0"/>
        <w:topLinePunct/>
        <w:spacing w:before="0" w:after="0" w:line="560" w:lineRule="exact"/>
        <w:jc w:val="both"/>
        <w:rPr>
          <w:rFonts w:ascii="方正黑体_GBK" w:eastAsia="方正黑体_GBK"/>
        </w:rPr>
      </w:pPr>
      <w:bookmarkStart w:id="0" w:name="_GoBack"/>
      <w:bookmarkEnd w:id="0"/>
      <w:r>
        <w:rPr>
          <w:rFonts w:ascii="方正黑体_GBK" w:eastAsia="方正黑体_GBK" w:hint="eastAsia"/>
        </w:rPr>
        <w:t>附件</w:t>
      </w:r>
      <w:r>
        <w:rPr>
          <w:rFonts w:ascii="方正黑体_GBK" w:eastAsia="方正黑体_GBK"/>
        </w:rPr>
        <w:t>3</w:t>
      </w:r>
    </w:p>
    <w:p>
      <w:pPr>
        <w:pStyle w:val="16"/>
        <w:wordWrap w:val="0"/>
        <w:topLinePunct/>
        <w:spacing w:before="0" w:after="0" w:line="560" w:lineRule="exact"/>
        <w:jc w:val="both"/>
      </w:pPr>
    </w:p>
    <w:p>
      <w:pPr>
        <w:pStyle w:val="38"/>
        <w:spacing w:line="560" w:lineRule="exact"/>
        <w:jc w:val="center"/>
      </w:pPr>
      <w:r>
        <w:rPr>
          <w:rFonts w:ascii="方正小标宋_GBK" w:eastAsia="方正小标宋_GBK" w:cs="方正小标宋简体" w:hint="eastAsia"/>
          <w:color w:val="000000"/>
          <w:sz w:val="44"/>
          <w:szCs w:val="44"/>
          <w:lang w:bidi="ar-SA"/>
        </w:rPr>
        <w:t>进境</w:t>
      </w:r>
      <w:r>
        <w:rPr>
          <w:rFonts w:ascii="方正小标宋_GBK" w:eastAsia="方正小标宋_GBK" w:cs="方正小标宋简体"/>
          <w:color w:val="000000"/>
          <w:sz w:val="44"/>
          <w:szCs w:val="44"/>
          <w:lang w:bidi="ar-SA"/>
        </w:rPr>
        <w:t>粮食</w:t>
      </w:r>
      <w:r>
        <w:rPr>
          <w:rFonts w:ascii="方正小标宋_GBK" w:eastAsia="方正小标宋_GBK" w:cs="方正小标宋简体" w:hint="eastAsia"/>
          <w:color w:val="000000"/>
          <w:sz w:val="44"/>
          <w:szCs w:val="44"/>
          <w:lang w:bidi="ar-SA"/>
        </w:rPr>
        <w:t>指定监管场地设置要求</w:t>
      </w:r>
    </w:p>
    <w:p>
      <w:pPr>
        <w:pStyle w:val="15"/>
        <w:wordWrap w:val="0"/>
        <w:topLinePunct/>
        <w:adjustRightInd w:val="0"/>
        <w:snapToGrid w:val="0"/>
        <w:spacing w:before="0" w:after="0" w:line="560" w:lineRule="exact"/>
        <w:ind w:firstLineChars="200" w:firstLine="640"/>
        <w:jc w:val="both"/>
        <w:rPr>
          <w:rFonts w:eastAsia="方正仿宋_GBK"/>
          <w:bCs/>
          <w:color w:val="auto"/>
          <w:szCs w:val="32"/>
        </w:rPr>
      </w:pPr>
    </w:p>
    <w:p>
      <w:pPr>
        <w:pStyle w:val="17"/>
        <w:wordWrap w:val="0"/>
        <w:topLinePunct/>
        <w:adjustRightInd w:val="0"/>
        <w:snapToGrid w:val="0"/>
        <w:spacing w:line="560" w:lineRule="exact"/>
        <w:ind w:left="640"/>
        <w:rPr>
          <w:rFonts w:ascii="Times New Roman" w:eastAsia="方正黑体_GBK" w:cs="Times New Roman" w:hAnsi="Times New Roman"/>
          <w:bCs/>
          <w:color w:val="auto"/>
          <w:spacing w:val="-4"/>
          <w:sz w:val="32"/>
          <w:szCs w:val="32"/>
        </w:rPr>
      </w:pPr>
      <w:r>
        <w:rPr>
          <w:rFonts w:ascii="Times New Roman" w:eastAsia="方正黑体_GBK" w:cs="Times New Roman" w:hAnsi="Times New Roman"/>
          <w:bCs/>
          <w:color w:val="auto"/>
          <w:spacing w:val="-4"/>
          <w:sz w:val="32"/>
          <w:szCs w:val="32"/>
        </w:rPr>
        <w:t>一、</w:t>
      </w:r>
      <w:r>
        <w:rPr>
          <w:rFonts w:ascii="Times New Roman" w:eastAsia="方正黑体_GBK" w:cs="Times New Roman" w:hAnsi="Times New Roman" w:hint="eastAsia"/>
          <w:bCs/>
          <w:color w:val="auto"/>
          <w:spacing w:val="-4"/>
          <w:sz w:val="32"/>
          <w:szCs w:val="32"/>
        </w:rPr>
        <w:t>总体要求</w:t>
      </w:r>
    </w:p>
    <w:p>
      <w:pPr>
        <w:pStyle w:val="17"/>
        <w:wordWrap w:val="0"/>
        <w:topLinePunct/>
        <w:adjustRightInd w:val="0"/>
        <w:snapToGrid w:val="0"/>
        <w:spacing w:line="560" w:lineRule="exact"/>
        <w:ind w:left="0" w:firstLineChars="200" w:firstLine="624"/>
        <w:rPr>
          <w:rFonts w:ascii="方正仿宋_GBK" w:eastAsia="方正仿宋_GBK" w:cs="方正仿宋_GBK"/>
          <w:color w:val="FF0000"/>
          <w:spacing w:val="-4"/>
          <w:sz w:val="32"/>
          <w:szCs w:val="32"/>
        </w:rPr>
      </w:pPr>
      <w:r>
        <w:rPr>
          <w:rFonts w:ascii="方正楷体_GBK" w:eastAsia="方正楷体_GBK" w:cs="方正楷体_GBK" w:hint="eastAsia"/>
          <w:b/>
          <w:color w:val="auto"/>
          <w:spacing w:val="-4"/>
          <w:sz w:val="32"/>
          <w:szCs w:val="32"/>
        </w:rPr>
        <w:t>（一）环境条件。</w:t>
      </w:r>
      <w:r>
        <w:rPr>
          <w:rFonts w:ascii="方正仿宋_GBK" w:eastAsia="方正仿宋_GBK" w:cs="方正仿宋_GBK"/>
          <w:color w:val="auto"/>
          <w:spacing w:val="-4"/>
          <w:sz w:val="32"/>
          <w:szCs w:val="32"/>
        </w:rPr>
        <w:t>场地应独立封闭，地面平整、硬化，无裸露土壤，</w:t>
      </w:r>
      <w:r>
        <w:rPr>
          <w:rFonts w:ascii="Times New Roman" w:eastAsia="方正仿宋_GBK" w:cs="Times New Roman" w:hAnsi="Times New Roman"/>
          <w:bCs/>
          <w:sz w:val="32"/>
          <w:szCs w:val="32"/>
          <w:lang w:eastAsia="zh-CN"/>
        </w:rPr>
        <w:t>无病媒生物孳生地，</w:t>
      </w:r>
      <w:r>
        <w:rPr>
          <w:rFonts w:ascii="方正仿宋_GBK" w:eastAsia="方正仿宋_GBK" w:cs="方正仿宋_GBK"/>
          <w:color w:val="auto"/>
          <w:spacing w:val="-4"/>
          <w:sz w:val="32"/>
          <w:szCs w:val="32"/>
        </w:rPr>
        <w:t>设有防鼠防虫设施，整洁卫生。</w:t>
      </w:r>
      <w:r>
        <w:rPr>
          <w:rFonts w:ascii="Times New Roman" w:eastAsia="方正仿宋_GBK" w:cs="Times New Roman" w:hAnsi="Times New Roman"/>
          <w:bCs/>
          <w:sz w:val="32"/>
          <w:szCs w:val="32"/>
          <w:lang w:eastAsia="zh-CN"/>
        </w:rPr>
        <w:t>场地内环境卫生、设施规划与布局符合植物疫情防控要求。</w:t>
      </w:r>
      <w:r>
        <w:rPr>
          <w:rFonts w:ascii="Times New Roman" w:eastAsia="方正仿宋_GBK" w:cs="Times New Roman" w:hAnsi="Times New Roman" w:hint="eastAsia"/>
          <w:color w:val="auto"/>
          <w:spacing w:val="-4"/>
          <w:sz w:val="32"/>
          <w:szCs w:val="32"/>
        </w:rPr>
        <w:t>区域布局合理</w:t>
      </w:r>
      <w:r>
        <w:rPr>
          <w:rFonts w:ascii="方正仿宋_GBK" w:eastAsia="方正仿宋_GBK" w:cs="方正仿宋_GBK"/>
          <w:bCs/>
          <w:color w:val="auto"/>
          <w:spacing w:val="-4"/>
          <w:sz w:val="32"/>
          <w:szCs w:val="32"/>
        </w:rPr>
        <w:t>，</w:t>
      </w:r>
      <w:r>
        <w:rPr>
          <w:rFonts w:ascii="方正仿宋_GBK" w:eastAsia="方正仿宋_GBK" w:cs="方正仿宋_GBK" w:hint="eastAsia"/>
          <w:color w:val="auto"/>
          <w:spacing w:val="-4"/>
          <w:sz w:val="32"/>
          <w:szCs w:val="32"/>
        </w:rPr>
        <w:t>场地周</w:t>
      </w:r>
      <w:r>
        <w:rPr>
          <w:rFonts w:ascii="方正仿宋_GBK" w:eastAsia="方正仿宋_GBK" w:cs="方正仿宋_GBK"/>
          <w:color w:val="auto"/>
          <w:spacing w:val="-4"/>
          <w:sz w:val="32"/>
          <w:szCs w:val="32"/>
        </w:rPr>
        <w:t>边</w:t>
      </w:r>
      <w:r>
        <w:rPr>
          <w:rFonts w:ascii="Times New Roman" w:eastAsia="方正仿宋_GBK" w:cs="Times New Roman" w:hAnsi="Times New Roman"/>
          <w:color w:val="auto"/>
          <w:spacing w:val="-4"/>
          <w:sz w:val="32"/>
          <w:szCs w:val="32"/>
        </w:rPr>
        <w:t>1</w:t>
      </w:r>
      <w:r>
        <w:rPr>
          <w:rFonts w:ascii="方正仿宋_GBK" w:eastAsia="方正仿宋_GBK" w:cs="方正仿宋_GBK" w:hint="eastAsia"/>
          <w:color w:val="auto"/>
          <w:spacing w:val="-4"/>
          <w:sz w:val="32"/>
          <w:szCs w:val="32"/>
        </w:rPr>
        <w:t>公里范围内</w:t>
      </w:r>
      <w:r>
        <w:rPr>
          <w:rFonts w:ascii="方正仿宋_GBK" w:eastAsia="方正仿宋_GBK" w:cs="方正仿宋_GBK"/>
          <w:color w:val="auto"/>
          <w:spacing w:val="-4"/>
          <w:sz w:val="32"/>
          <w:szCs w:val="32"/>
        </w:rPr>
        <w:t>没有集中种植拟</w:t>
      </w:r>
      <w:r>
        <w:rPr>
          <w:rFonts w:ascii="Times New Roman" w:eastAsia="方正仿宋_GBK" w:cs="Times New Roman" w:hAnsi="Times New Roman" w:hint="eastAsia"/>
          <w:color w:val="auto"/>
          <w:spacing w:val="-4"/>
          <w:sz w:val="32"/>
          <w:szCs w:val="32"/>
        </w:rPr>
        <w:t>进境</w:t>
      </w:r>
      <w:r>
        <w:rPr>
          <w:rFonts w:ascii="Times New Roman" w:eastAsia="方正仿宋_GBK" w:cs="Times New Roman" w:hAnsi="Times New Roman"/>
          <w:color w:val="auto"/>
          <w:spacing w:val="-4"/>
          <w:sz w:val="32"/>
          <w:szCs w:val="32"/>
        </w:rPr>
        <w:t>粮食</w:t>
      </w:r>
      <w:r>
        <w:rPr>
          <w:rFonts w:ascii="Times New Roman" w:eastAsia="方正仿宋_GBK" w:cs="Times New Roman" w:hAnsi="Times New Roman" w:hint="eastAsia"/>
          <w:color w:val="auto"/>
          <w:spacing w:val="-4"/>
          <w:sz w:val="32"/>
          <w:szCs w:val="32"/>
        </w:rPr>
        <w:t>种类</w:t>
      </w:r>
      <w:r>
        <w:rPr>
          <w:rFonts w:ascii="Times New Roman" w:eastAsia="方正仿宋_GBK" w:cs="Times New Roman" w:hAnsi="Times New Roman"/>
          <w:color w:val="auto"/>
          <w:spacing w:val="-4"/>
          <w:sz w:val="32"/>
          <w:szCs w:val="32"/>
        </w:rPr>
        <w:t>同类作物</w:t>
      </w:r>
      <w:r>
        <w:rPr>
          <w:rFonts w:ascii="方正仿宋_GBK" w:eastAsia="方正仿宋_GBK" w:cs="方正仿宋_GBK" w:hint="eastAsia"/>
          <w:color w:val="auto"/>
          <w:spacing w:val="-4"/>
          <w:sz w:val="32"/>
          <w:szCs w:val="32"/>
        </w:rPr>
        <w:t>。</w:t>
      </w:r>
      <w:r>
        <w:rPr>
          <w:rFonts w:ascii="方正仿宋_GBK" w:eastAsia="方正仿宋_GBK" w:cs="方正仿宋_GBK"/>
          <w:color w:val="auto"/>
          <w:spacing w:val="-4"/>
          <w:sz w:val="32"/>
          <w:szCs w:val="32"/>
        </w:rPr>
        <w:t>供电供水、排水设施齐全，具备防火等消防安全条件。场地作业区与生活区距离大于</w:t>
      </w:r>
      <w:r>
        <w:rPr>
          <w:rFonts w:ascii="Times New Roman" w:eastAsia="方正仿宋_GBK" w:cs="Times New Roman" w:hAnsi="Times New Roman"/>
          <w:color w:val="auto"/>
          <w:spacing w:val="-4"/>
          <w:sz w:val="32"/>
          <w:szCs w:val="32"/>
        </w:rPr>
        <w:t>50</w:t>
      </w:r>
      <w:r>
        <w:rPr>
          <w:rFonts w:ascii="方正仿宋_GBK" w:eastAsia="方正仿宋_GBK" w:cs="方正仿宋_GBK"/>
          <w:color w:val="auto"/>
          <w:spacing w:val="-4"/>
          <w:sz w:val="32"/>
          <w:szCs w:val="32"/>
        </w:rPr>
        <w:t>米。</w:t>
      </w:r>
    </w:p>
    <w:p>
      <w:pPr>
        <w:pStyle w:val="17"/>
        <w:wordWrap w:val="0"/>
        <w:topLinePunct/>
        <w:adjustRightInd w:val="0"/>
        <w:snapToGrid w:val="0"/>
        <w:spacing w:line="560" w:lineRule="exact"/>
        <w:ind w:left="0" w:firstLineChars="200" w:firstLine="624"/>
        <w:rPr>
          <w:rFonts w:ascii="方正仿宋_GBK" w:eastAsia="方正仿宋_GBK" w:cs="方正仿宋_GBK"/>
          <w:bCs/>
          <w:spacing w:val="-4"/>
          <w:sz w:val="32"/>
          <w:szCs w:val="32"/>
        </w:rPr>
      </w:pPr>
      <w:r>
        <w:rPr>
          <w:rFonts w:ascii="方正楷体_GBK" w:eastAsia="方正楷体_GBK" w:cs="方正楷体_GBK" w:hint="eastAsia"/>
          <w:b/>
          <w:spacing w:val="-4"/>
          <w:sz w:val="32"/>
          <w:szCs w:val="32"/>
        </w:rPr>
        <w:t>（二）监控</w:t>
      </w:r>
      <w:r>
        <w:rPr>
          <w:rFonts w:ascii="方正楷体_GBK" w:eastAsia="方正楷体_GBK" w:cs="方正楷体_GBK"/>
          <w:b/>
          <w:spacing w:val="-4"/>
          <w:sz w:val="32"/>
          <w:szCs w:val="32"/>
        </w:rPr>
        <w:t>设施</w:t>
      </w:r>
      <w:r>
        <w:rPr>
          <w:rFonts w:ascii="方正楷体_GBK" w:eastAsia="方正楷体_GBK" w:cs="方正楷体_GBK" w:hint="eastAsia"/>
          <w:b/>
          <w:spacing w:val="-4"/>
          <w:sz w:val="32"/>
          <w:szCs w:val="32"/>
        </w:rPr>
        <w:t>。</w:t>
      </w:r>
      <w:r>
        <w:rPr>
          <w:rFonts w:ascii="方正仿宋_GBK" w:eastAsia="方正仿宋_GBK" w:cs="方正仿宋_GBK"/>
          <w:bCs/>
          <w:spacing w:val="-4"/>
          <w:sz w:val="32"/>
          <w:szCs w:val="32"/>
        </w:rPr>
        <w:t>在卡口、围网（墙）、检查区、暂不予放行货物仓库/场地、消毒区、技术用房、检疫处理区以及接卸、仓储、地磅、下脚料存放等关键区域</w:t>
      </w:r>
      <w:r>
        <w:rPr>
          <w:rFonts w:ascii="方正仿宋_GBK" w:eastAsia="方正仿宋_GBK" w:cs="方正仿宋_GBK" w:hint="eastAsia"/>
          <w:bCs/>
          <w:spacing w:val="-4"/>
          <w:sz w:val="32"/>
          <w:szCs w:val="32"/>
        </w:rPr>
        <w:t>设置</w:t>
      </w:r>
      <w:r>
        <w:rPr>
          <w:rFonts w:ascii="方正仿宋_GBK" w:eastAsia="方正仿宋_GBK" w:cs="方正仿宋_GBK"/>
          <w:bCs/>
          <w:spacing w:val="-4"/>
          <w:sz w:val="32"/>
          <w:szCs w:val="32"/>
        </w:rPr>
        <w:t>视频</w:t>
      </w:r>
      <w:r>
        <w:rPr>
          <w:rFonts w:ascii="方正仿宋_GBK" w:eastAsia="方正仿宋_GBK" w:cs="方正仿宋_GBK" w:hint="eastAsia"/>
          <w:bCs/>
          <w:spacing w:val="-4"/>
          <w:sz w:val="32"/>
          <w:szCs w:val="32"/>
        </w:rPr>
        <w:t>监控</w:t>
      </w:r>
      <w:r>
        <w:rPr>
          <w:rFonts w:ascii="方正仿宋_GBK" w:eastAsia="方正仿宋_GBK" w:cs="方正仿宋_GBK"/>
          <w:bCs/>
          <w:spacing w:val="-4"/>
          <w:sz w:val="32"/>
          <w:szCs w:val="32"/>
        </w:rPr>
        <w:t>。检查</w:t>
      </w:r>
      <w:r>
        <w:rPr>
          <w:rFonts w:ascii="方正仿宋_GBK" w:eastAsia="方正仿宋_GBK" w:cs="方正仿宋_GBK"/>
          <w:bCs/>
          <w:sz w:val="32"/>
          <w:szCs w:val="32"/>
          <w:lang w:val="en-US" w:eastAsia="zh-CN"/>
        </w:rPr>
        <w:t>场地两端或居中的高点位置安装云台摄像头，满足对区域全景及场地内监管秩序的全方位监控需求。摄像头视角应能监控检查货物的堆存情况、产品外观情况、对应停靠点停放集装箱/箱式货车的箱以及检查作业全过程。暂存区域摄像头应满足对货物和人员进出区域进行监控的要求，满足对库存货物堆存情况的监控要求。</w:t>
      </w:r>
      <w:r>
        <w:rPr>
          <w:rFonts w:ascii="方正仿宋_GBK" w:eastAsia="方正仿宋_GBK" w:cs="方正仿宋_GBK"/>
          <w:bCs/>
          <w:spacing w:val="-4"/>
          <w:sz w:val="32"/>
          <w:szCs w:val="32"/>
        </w:rPr>
        <w:t>满足</w:t>
      </w:r>
      <w:r>
        <w:rPr>
          <w:rFonts w:ascii="Times New Roman" w:eastAsia="方正仿宋_GBK" w:cs="Times New Roman" w:hAnsi="Times New Roman"/>
          <w:bCs/>
          <w:spacing w:val="-4"/>
          <w:sz w:val="32"/>
          <w:szCs w:val="32"/>
        </w:rPr>
        <w:t>24</w:t>
      </w:r>
      <w:r>
        <w:rPr>
          <w:rFonts w:ascii="方正仿宋_GBK" w:eastAsia="方正仿宋_GBK" w:cs="方正仿宋_GBK"/>
          <w:bCs/>
          <w:spacing w:val="-4"/>
          <w:sz w:val="32"/>
          <w:szCs w:val="32"/>
        </w:rPr>
        <w:t>小时监控需要，视频监控系统与海关联网，视频记录至少保留</w:t>
      </w:r>
      <w:r>
        <w:rPr>
          <w:rFonts w:ascii="Times New Roman" w:eastAsia="方正仿宋_GBK" w:cs="Times New Roman" w:hAnsi="Times New Roman"/>
          <w:bCs/>
          <w:spacing w:val="-4"/>
          <w:sz w:val="32"/>
          <w:szCs w:val="32"/>
        </w:rPr>
        <w:t>3</w:t>
      </w:r>
      <w:r>
        <w:rPr>
          <w:rFonts w:ascii="方正仿宋_GBK" w:eastAsia="方正仿宋_GBK" w:cs="方正仿宋_GBK"/>
          <w:bCs/>
          <w:spacing w:val="-4"/>
          <w:sz w:val="32"/>
          <w:szCs w:val="32"/>
        </w:rPr>
        <w:t>个月。</w:t>
      </w:r>
    </w:p>
    <w:p>
      <w:pPr>
        <w:pStyle w:val="17"/>
        <w:wordWrap w:val="0"/>
        <w:topLinePunct/>
        <w:adjustRightInd w:val="0"/>
        <w:snapToGrid w:val="0"/>
        <w:spacing w:line="560" w:lineRule="exact"/>
        <w:ind w:left="0" w:firstLineChars="200" w:firstLine="624"/>
        <w:rPr>
          <w:rFonts w:ascii="Times New Roman" w:eastAsia="方正仿宋_GBK" w:cs="Times New Roman" w:hAnsi="Times New Roman"/>
          <w:color w:val="auto"/>
          <w:spacing w:val="-4"/>
          <w:sz w:val="32"/>
          <w:szCs w:val="32"/>
        </w:rPr>
      </w:pPr>
      <w:r>
        <w:rPr>
          <w:rFonts w:ascii="方正楷体_GBK" w:eastAsia="方正楷体_GBK" w:cs="方正楷体_GBK" w:hint="eastAsia"/>
          <w:b/>
          <w:spacing w:val="-4"/>
          <w:sz w:val="32"/>
          <w:szCs w:val="32"/>
        </w:rPr>
        <w:t>（三）</w:t>
      </w:r>
      <w:r>
        <w:rPr>
          <w:rFonts w:ascii="方正楷体_GBK" w:eastAsia="方正楷体_GBK" w:cs="方正楷体_GBK"/>
          <w:b/>
          <w:spacing w:val="-4"/>
          <w:sz w:val="32"/>
          <w:szCs w:val="32"/>
        </w:rPr>
        <w:t>管理制度。</w:t>
      </w:r>
      <w:r>
        <w:rPr>
          <w:rFonts w:ascii="方正仿宋_GBK" w:eastAsia="方正仿宋_GBK" w:cs="方正仿宋_GBK" w:hint="eastAsia"/>
          <w:sz w:val="32"/>
          <w:szCs w:val="32"/>
        </w:rPr>
        <w:t>场地经营单位应</w:t>
      </w:r>
      <w:r>
        <w:rPr>
          <w:rFonts w:ascii="Times New Roman" w:eastAsia="方正仿宋_GBK" w:cs="Times New Roman" w:hAnsi="Times New Roman"/>
          <w:bCs/>
          <w:spacing w:val="-4"/>
          <w:sz w:val="32"/>
          <w:szCs w:val="32"/>
        </w:rPr>
        <w:t>建立进境粮食植物疫情</w:t>
      </w:r>
      <w:r>
        <w:rPr>
          <w:rFonts w:ascii="Times New Roman" w:eastAsia="方正仿宋_GBK" w:cs="Times New Roman" w:hAnsi="Times New Roman"/>
          <w:spacing w:val="-4"/>
          <w:sz w:val="32"/>
          <w:szCs w:val="32"/>
        </w:rPr>
        <w:t>防控管理制度</w:t>
      </w:r>
      <w:r>
        <w:rPr>
          <w:rFonts w:ascii="Times New Roman" w:eastAsia="方正仿宋_GBK" w:cs="Times New Roman" w:hAnsi="Times New Roman"/>
          <w:color w:val="auto"/>
          <w:spacing w:val="-4"/>
          <w:sz w:val="32"/>
          <w:szCs w:val="32"/>
        </w:rPr>
        <w:t>和卫生管理制度</w:t>
      </w:r>
      <w:r>
        <w:rPr>
          <w:rFonts w:ascii="Times New Roman" w:eastAsia="方正仿宋_GBK" w:cs="Times New Roman" w:hAnsi="Times New Roman"/>
          <w:spacing w:val="-4"/>
          <w:sz w:val="32"/>
          <w:szCs w:val="32"/>
        </w:rPr>
        <w:t>，纳入</w:t>
      </w:r>
      <w:r>
        <w:rPr>
          <w:rFonts w:ascii="Times New Roman" w:eastAsia="方正仿宋_GBK" w:cs="Times New Roman" w:hAnsi="Times New Roman" w:hint="eastAsia"/>
          <w:spacing w:val="-4"/>
          <w:sz w:val="32"/>
          <w:szCs w:val="32"/>
          <w:lang w:bidi="ar-SA"/>
        </w:rPr>
        <w:t>场地</w:t>
      </w:r>
      <w:r>
        <w:rPr>
          <w:rFonts w:ascii="Times New Roman" w:eastAsia="方正仿宋_GBK" w:cs="Times New Roman" w:hAnsi="Times New Roman" w:hint="eastAsia"/>
          <w:spacing w:val="-4"/>
          <w:sz w:val="32"/>
          <w:szCs w:val="32"/>
        </w:rPr>
        <w:t>经营单位</w:t>
      </w:r>
      <w:r>
        <w:rPr>
          <w:rFonts w:ascii="Times New Roman" w:eastAsia="方正仿宋_GBK" w:cs="Times New Roman" w:hAnsi="Times New Roman"/>
          <w:spacing w:val="-4"/>
          <w:sz w:val="32"/>
          <w:szCs w:val="32"/>
        </w:rPr>
        <w:t>管理体系并有效运行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  <w:t>，</w:t>
      </w:r>
      <w:r>
        <w:rPr>
          <w:rFonts w:eastAsia="方正仿宋_GBK" w:hint="eastAsia"/>
          <w:sz w:val="32"/>
          <w:szCs w:val="32"/>
        </w:rPr>
        <w:t>配备</w:t>
      </w:r>
      <w:r>
        <w:rPr>
          <w:rFonts w:ascii="Times New Roman" w:eastAsia="方正仿宋_GBK" w:cs="Times New Roman" w:hAnsi="Times New Roman"/>
          <w:sz w:val="32"/>
          <w:szCs w:val="32"/>
          <w:lang w:val="en-US" w:eastAsia="zh-CN" w:bidi="ar-SA"/>
        </w:rPr>
        <w:t>植物疫情防控相关岗位人员</w:t>
      </w:r>
      <w:r>
        <w:rPr>
          <w:rFonts w:ascii="Times New Roman" w:eastAsia="方正仿宋_GBK" w:cs="Times New Roman" w:hAnsi="Times New Roman"/>
          <w:color w:val="auto"/>
          <w:spacing w:val="-4"/>
          <w:sz w:val="32"/>
          <w:szCs w:val="32"/>
        </w:rPr>
        <w:t>。场地兼营其他产品接卸、存放或转运等业务的，应采取有效措施防止粮食受污染和疫情交叉感染并建立相应制度。</w:t>
      </w:r>
    </w:p>
    <w:p>
      <w:pPr>
        <w:pStyle w:val="17"/>
        <w:wordWrap w:val="0"/>
        <w:topLinePunct/>
        <w:adjustRightInd w:val="0"/>
        <w:snapToGrid w:val="0"/>
        <w:spacing w:line="560" w:lineRule="exact"/>
        <w:ind w:left="0" w:firstLineChars="200" w:firstLine="624"/>
        <w:rPr>
          <w:rFonts w:ascii="Times New Roman" w:eastAsia="方正仿宋_GBK" w:cs="Times New Roman" w:hAnsi="Times New Roman" w:hint="eastAsia"/>
          <w:bCs/>
          <w:spacing w:val="-4"/>
          <w:sz w:val="32"/>
          <w:szCs w:val="32"/>
        </w:rPr>
      </w:pPr>
      <w:r>
        <w:rPr>
          <w:rFonts w:ascii="方正楷体_GBK" w:eastAsia="方正楷体_GBK" w:cs="方正楷体_GBK" w:hint="eastAsia"/>
          <w:b/>
          <w:color w:val="auto"/>
          <w:spacing w:val="-4"/>
          <w:sz w:val="32"/>
          <w:szCs w:val="32"/>
        </w:rPr>
        <w:t>（四）</w:t>
      </w:r>
      <w:r>
        <w:rPr>
          <w:rFonts w:ascii="方正楷体_GBK" w:eastAsia="方正楷体_GBK" w:cs="方正楷体_GBK"/>
          <w:b/>
          <w:color w:val="auto"/>
          <w:spacing w:val="-4"/>
          <w:sz w:val="32"/>
          <w:szCs w:val="32"/>
        </w:rPr>
        <w:t>工作机制</w:t>
      </w:r>
      <w:r>
        <w:rPr>
          <w:rFonts w:ascii="方正楷体_GBK" w:eastAsia="方正楷体_GBK" w:cs="方正楷体_GBK" w:hint="eastAsia"/>
          <w:b/>
          <w:color w:val="auto"/>
          <w:spacing w:val="-4"/>
          <w:sz w:val="32"/>
          <w:szCs w:val="32"/>
        </w:rPr>
        <w:t>。</w:t>
      </w:r>
      <w:r>
        <w:rPr>
          <w:rFonts w:ascii="Times New Roman" w:eastAsia="方正仿宋_GBK" w:cs="Times New Roman" w:hAnsi="Times New Roman" w:hint="eastAsia"/>
          <w:bCs/>
          <w:spacing w:val="-4"/>
          <w:sz w:val="32"/>
          <w:szCs w:val="32"/>
        </w:rPr>
        <w:t>所在地</w:t>
      </w:r>
      <w:r>
        <w:rPr>
          <w:rFonts w:ascii="Times New Roman" w:eastAsia="方正仿宋_GBK" w:cs="Times New Roman" w:hAnsi="Times New Roman"/>
          <w:bCs/>
          <w:spacing w:val="-4"/>
          <w:sz w:val="32"/>
          <w:szCs w:val="32"/>
        </w:rPr>
        <w:t>县级以上地方人民政府主管部门</w:t>
      </w:r>
      <w:r>
        <w:rPr>
          <w:rFonts w:ascii="Times New Roman" w:eastAsia="方正仿宋_GBK" w:cs="Times New Roman" w:hAnsi="Times New Roman" w:hint="eastAsia"/>
          <w:spacing w:val="-4"/>
          <w:sz w:val="32"/>
          <w:szCs w:val="32"/>
          <w:lang w:eastAsia="zh-CN"/>
        </w:rPr>
        <w:t>牵头</w:t>
      </w:r>
      <w:r>
        <w:rPr>
          <w:rFonts w:ascii="Times New Roman" w:eastAsia="方正仿宋_GBK" w:cs="Times New Roman" w:hAnsi="Times New Roman" w:hint="eastAsia"/>
          <w:bCs/>
          <w:spacing w:val="-4"/>
          <w:sz w:val="32"/>
          <w:szCs w:val="32"/>
        </w:rPr>
        <w:t>建立国门生物安全</w:t>
      </w:r>
      <w:r>
        <w:rPr>
          <w:rFonts w:ascii="Times New Roman" w:eastAsia="方正仿宋_GBK" w:cs="Times New Roman" w:hAnsi="Times New Roman"/>
          <w:bCs/>
          <w:spacing w:val="-4"/>
          <w:sz w:val="32"/>
          <w:szCs w:val="32"/>
        </w:rPr>
        <w:t>和</w:t>
      </w:r>
      <w:r>
        <w:rPr>
          <w:rFonts w:ascii="Times New Roman" w:eastAsia="方正仿宋_GBK" w:cs="Times New Roman" w:hAnsi="Times New Roman" w:hint="eastAsia"/>
          <w:bCs/>
          <w:spacing w:val="-4"/>
          <w:sz w:val="32"/>
          <w:szCs w:val="32"/>
        </w:rPr>
        <w:t>食品</w:t>
      </w:r>
      <w:r>
        <w:rPr>
          <w:rFonts w:ascii="Times New Roman" w:eastAsia="方正仿宋_GBK" w:cs="Times New Roman" w:hAnsi="Times New Roman" w:hint="eastAsia"/>
          <w:bCs/>
          <w:color w:val="auto"/>
          <w:spacing w:val="-4"/>
          <w:sz w:val="32"/>
          <w:szCs w:val="32"/>
        </w:rPr>
        <w:t>安全</w:t>
      </w:r>
      <w:r>
        <w:rPr>
          <w:rFonts w:ascii="Times New Roman" w:eastAsia="方正仿宋_GBK" w:cs="Times New Roman" w:hAnsi="Times New Roman"/>
          <w:bCs/>
          <w:color w:val="auto"/>
          <w:spacing w:val="-4"/>
          <w:sz w:val="32"/>
          <w:szCs w:val="32"/>
        </w:rPr>
        <w:t>统筹</w:t>
      </w:r>
      <w:r>
        <w:rPr>
          <w:rFonts w:ascii="Times New Roman" w:eastAsia="方正仿宋_GBK" w:cs="Times New Roman" w:hAnsi="Times New Roman" w:hint="eastAsia"/>
          <w:bCs/>
          <w:color w:val="auto"/>
          <w:spacing w:val="-4"/>
          <w:sz w:val="32"/>
          <w:szCs w:val="32"/>
        </w:rPr>
        <w:t>保障</w:t>
      </w:r>
      <w:r>
        <w:rPr>
          <w:rFonts w:ascii="Times New Roman" w:eastAsia="方正仿宋_GBK" w:cs="Times New Roman" w:hAnsi="Times New Roman"/>
          <w:bCs/>
          <w:spacing w:val="-4"/>
          <w:sz w:val="32"/>
          <w:szCs w:val="32"/>
        </w:rPr>
        <w:t>、</w:t>
      </w:r>
      <w:r>
        <w:rPr>
          <w:rFonts w:ascii="Times New Roman" w:eastAsia="方正仿宋_GBK" w:cs="Times New Roman" w:hAnsi="Times New Roman"/>
          <w:spacing w:val="-4"/>
          <w:sz w:val="32"/>
          <w:szCs w:val="32"/>
          <w:lang w:val="en-US" w:eastAsia="zh-CN" w:bidi="ar-SA"/>
        </w:rPr>
        <w:t>植物疫情</w:t>
      </w:r>
      <w:r>
        <w:rPr>
          <w:rFonts w:ascii="Times New Roman" w:eastAsia="方正仿宋_GBK" w:cs="Times New Roman" w:hAnsi="Times New Roman" w:hint="eastAsia"/>
          <w:bCs/>
          <w:spacing w:val="-4"/>
          <w:sz w:val="32"/>
          <w:szCs w:val="32"/>
        </w:rPr>
        <w:t>风险联防联控</w:t>
      </w:r>
      <w:r>
        <w:rPr>
          <w:rFonts w:ascii="Times New Roman" w:eastAsia="方正仿宋_GBK" w:cs="Times New Roman" w:hAnsi="Times New Roman"/>
          <w:bCs/>
          <w:color w:val="auto"/>
          <w:spacing w:val="-4"/>
          <w:sz w:val="32"/>
          <w:szCs w:val="32"/>
        </w:rPr>
        <w:t>、突发事件</w:t>
      </w:r>
      <w:r>
        <w:rPr>
          <w:rFonts w:ascii="Times New Roman" w:eastAsia="方正仿宋_GBK" w:cs="Times New Roman" w:hAnsi="Times New Roman" w:hint="eastAsia"/>
          <w:bCs/>
          <w:color w:val="auto"/>
          <w:spacing w:val="-4"/>
          <w:sz w:val="32"/>
          <w:szCs w:val="32"/>
        </w:rPr>
        <w:t>应急处</w:t>
      </w:r>
      <w:r>
        <w:rPr>
          <w:rFonts w:ascii="Times New Roman" w:eastAsia="方正仿宋_GBK" w:cs="Times New Roman" w:hAnsi="Times New Roman"/>
          <w:bCs/>
          <w:spacing w:val="-4"/>
          <w:sz w:val="32"/>
          <w:szCs w:val="32"/>
        </w:rPr>
        <w:t>置等</w:t>
      </w:r>
      <w:r>
        <w:rPr>
          <w:rFonts w:ascii="Times New Roman" w:eastAsia="方正仿宋_GBK" w:cs="Times New Roman" w:hAnsi="Times New Roman" w:hint="eastAsia"/>
          <w:bCs/>
          <w:spacing w:val="-4"/>
          <w:sz w:val="32"/>
          <w:szCs w:val="32"/>
        </w:rPr>
        <w:t>工作机制。</w:t>
      </w:r>
    </w:p>
    <w:p>
      <w:pPr>
        <w:pStyle w:val="17"/>
        <w:wordWrap w:val="0"/>
        <w:topLinePunct/>
        <w:adjustRightInd w:val="0"/>
        <w:snapToGrid w:val="0"/>
        <w:spacing w:line="560" w:lineRule="exact"/>
        <w:ind w:firstLineChars="200" w:firstLine="624"/>
        <w:rPr>
          <w:rFonts w:ascii="Times New Roman" w:eastAsia="方正黑体_GBK" w:cs="Times New Roman" w:hAnsi="Times New Roman"/>
          <w:bCs/>
          <w:spacing w:val="-4"/>
          <w:sz w:val="32"/>
          <w:szCs w:val="32"/>
        </w:rPr>
      </w:pPr>
      <w:r>
        <w:rPr>
          <w:rFonts w:ascii="Times New Roman" w:eastAsia="方正黑体_GBK" w:cs="Times New Roman" w:hAnsi="Times New Roman"/>
          <w:bCs/>
          <w:spacing w:val="-4"/>
          <w:sz w:val="32"/>
          <w:szCs w:val="32"/>
        </w:rPr>
        <w:t>二、检查</w:t>
      </w:r>
      <w:r>
        <w:rPr>
          <w:rFonts w:ascii="Times New Roman" w:eastAsia="方正黑体_GBK" w:cs="Times New Roman" w:hAnsi="Times New Roman" w:hint="eastAsia"/>
          <w:bCs/>
          <w:spacing w:val="-4"/>
          <w:sz w:val="32"/>
          <w:szCs w:val="32"/>
        </w:rPr>
        <w:t>区条件</w:t>
      </w:r>
    </w:p>
    <w:p>
      <w:pPr>
        <w:pStyle w:val="17"/>
        <w:spacing w:line="560" w:lineRule="exact"/>
        <w:ind w:left="0" w:firstLineChars="200" w:firstLine="624"/>
        <w:rPr>
          <w:rFonts w:ascii="Times New Roman" w:eastAsia="方正仿宋_GBK" w:cs="Times New Roman" w:hAnsi="Times New Roman"/>
          <w:bCs/>
          <w:color w:val="auto"/>
          <w:spacing w:val="-4"/>
          <w:sz w:val="32"/>
          <w:szCs w:val="32"/>
        </w:rPr>
      </w:pPr>
      <w:r>
        <w:rPr>
          <w:rFonts w:ascii="方正楷体_GBK" w:eastAsia="方正楷体_GBK" w:cs="方正楷体_GBK"/>
          <w:b/>
          <w:spacing w:val="-4"/>
          <w:sz w:val="32"/>
          <w:szCs w:val="32"/>
        </w:rPr>
        <w:t>（一）</w:t>
      </w:r>
      <w:r>
        <w:rPr>
          <w:rFonts w:ascii="方正楷体_GBK" w:eastAsia="方正楷体_GBK" w:cs="方正楷体_GBK" w:hint="eastAsia"/>
          <w:b/>
          <w:spacing w:val="-4"/>
          <w:sz w:val="32"/>
          <w:szCs w:val="32"/>
        </w:rPr>
        <w:t>功能区。</w:t>
      </w:r>
      <w:r>
        <w:rPr>
          <w:rFonts w:ascii="Times New Roman" w:eastAsia="方正仿宋_GBK" w:cs="Times New Roman" w:hAnsi="Times New Roman" w:hint="eastAsia"/>
          <w:spacing w:val="-4"/>
          <w:sz w:val="32"/>
          <w:szCs w:val="32"/>
        </w:rPr>
        <w:t>设有进境粮食接卸、运输、</w:t>
      </w:r>
      <w:r>
        <w:rPr>
          <w:rFonts w:ascii="Times New Roman" w:eastAsia="方正仿宋_GBK" w:cs="Times New Roman" w:hAnsi="Times New Roman"/>
          <w:spacing w:val="-4"/>
          <w:sz w:val="32"/>
          <w:szCs w:val="32"/>
        </w:rPr>
        <w:t>存放</w:t>
      </w:r>
      <w:r>
        <w:rPr>
          <w:rFonts w:ascii="Times New Roman" w:eastAsia="方正仿宋_GBK" w:cs="Times New Roman" w:hAnsi="Times New Roman" w:hint="eastAsia"/>
          <w:spacing w:val="-4"/>
          <w:sz w:val="32"/>
          <w:szCs w:val="32"/>
        </w:rPr>
        <w:t>、</w:t>
      </w:r>
      <w:r>
        <w:rPr>
          <w:rFonts w:ascii="Times New Roman" w:eastAsia="方正仿宋_GBK" w:cs="Times New Roman" w:hAnsi="Times New Roman"/>
          <w:spacing w:val="-4"/>
          <w:sz w:val="32"/>
          <w:szCs w:val="32"/>
        </w:rPr>
        <w:t>检查</w:t>
      </w:r>
      <w:r>
        <w:rPr>
          <w:rFonts w:ascii="Times New Roman" w:eastAsia="方正仿宋_GBK" w:cs="Times New Roman" w:hAnsi="Times New Roman" w:hint="eastAsia"/>
          <w:spacing w:val="-4"/>
          <w:sz w:val="32"/>
          <w:szCs w:val="32"/>
        </w:rPr>
        <w:t>、处理等区域</w:t>
      </w:r>
      <w:r>
        <w:rPr>
          <w:rFonts w:ascii="Times New Roman" w:eastAsia="方正仿宋_GBK" w:cs="Times New Roman" w:hAnsi="Times New Roman"/>
          <w:spacing w:val="-4"/>
          <w:sz w:val="32"/>
          <w:szCs w:val="32"/>
        </w:rPr>
        <w:t>且</w:t>
      </w:r>
      <w:r>
        <w:rPr>
          <w:rFonts w:ascii="Times New Roman" w:eastAsia="方正仿宋_GBK" w:cs="Times New Roman" w:hAnsi="Times New Roman" w:hint="eastAsia"/>
          <w:spacing w:val="-4"/>
          <w:sz w:val="32"/>
          <w:szCs w:val="32"/>
        </w:rPr>
        <w:t>布局合理</w:t>
      </w:r>
      <w:r>
        <w:rPr>
          <w:rFonts w:ascii="Times New Roman" w:eastAsia="方正仿宋_GBK" w:cs="Times New Roman" w:hAnsi="Times New Roman"/>
          <w:spacing w:val="-4"/>
          <w:sz w:val="32"/>
          <w:szCs w:val="32"/>
        </w:rPr>
        <w:t>。</w:t>
      </w:r>
      <w:r>
        <w:rPr>
          <w:rFonts w:ascii="Times New Roman" w:eastAsia="方正仿宋_GBK" w:cs="Times New Roman" w:hAnsi="Times New Roman"/>
          <w:bCs/>
          <w:color w:val="auto"/>
          <w:spacing w:val="-4"/>
          <w:sz w:val="32"/>
          <w:szCs w:val="32"/>
        </w:rPr>
        <w:t>场地经营单位应提供具备网络通讯、取暖降温、休息卫生等条件的海关备勤、办公场所。检查</w:t>
      </w:r>
      <w:r>
        <w:rPr>
          <w:rFonts w:ascii="Times New Roman" w:eastAsia="方正仿宋_GBK" w:cs="Times New Roman" w:hAnsi="Times New Roman"/>
          <w:bCs/>
          <w:sz w:val="32"/>
          <w:szCs w:val="32"/>
          <w:lang w:bidi="ar-SA"/>
        </w:rPr>
        <w:t>场地固定，布局、面积、环境、光线满足进境植物粮食现场检查需求，</w:t>
      </w:r>
      <w:r>
        <w:rPr>
          <w:rFonts w:ascii="Times New Roman" w:eastAsia="方正仿宋_GBK" w:cs="Times New Roman" w:hAnsi="Times New Roman"/>
          <w:bCs/>
          <w:spacing w:val="-4"/>
          <w:sz w:val="32"/>
          <w:szCs w:val="32"/>
        </w:rPr>
        <w:t>设置固定接卸区域</w:t>
      </w:r>
      <w:r>
        <w:rPr>
          <w:rFonts w:ascii="Times New Roman" w:eastAsia="方正仿宋_GBK" w:cs="Times New Roman" w:hAnsi="Times New Roman" w:hint="eastAsia"/>
          <w:bCs/>
          <w:color w:val="auto"/>
          <w:spacing w:val="-4"/>
          <w:sz w:val="32"/>
          <w:szCs w:val="32"/>
        </w:rPr>
        <w:t>，</w:t>
      </w:r>
      <w:r>
        <w:rPr>
          <w:rFonts w:ascii="Times New Roman" w:eastAsia="方正仿宋_GBK" w:cs="Times New Roman" w:hAnsi="Times New Roman"/>
          <w:bCs/>
          <w:color w:val="auto"/>
          <w:spacing w:val="-4"/>
          <w:sz w:val="32"/>
          <w:szCs w:val="32"/>
          <w:lang w:bidi="ar-SA"/>
        </w:rPr>
        <w:t>具备</w:t>
      </w:r>
      <w:r>
        <w:rPr>
          <w:rFonts w:ascii="Times New Roman" w:eastAsia="方正仿宋_GBK" w:cs="Times New Roman" w:hAnsi="Times New Roman" w:hint="eastAsia"/>
          <w:bCs/>
          <w:color w:val="auto"/>
          <w:spacing w:val="-4"/>
          <w:sz w:val="32"/>
          <w:szCs w:val="32"/>
          <w:lang w:bidi="ar-SA"/>
        </w:rPr>
        <w:t>防疫、防鼠、</w:t>
      </w:r>
      <w:r>
        <w:rPr>
          <w:rFonts w:ascii="Times New Roman" w:eastAsia="方正仿宋_GBK" w:cs="Times New Roman" w:hAnsi="Times New Roman"/>
          <w:bCs/>
          <w:color w:val="auto"/>
          <w:spacing w:val="-4"/>
          <w:sz w:val="32"/>
          <w:szCs w:val="32"/>
          <w:lang w:bidi="ar-SA"/>
        </w:rPr>
        <w:t>防虫、</w:t>
      </w:r>
      <w:r>
        <w:rPr>
          <w:rFonts w:ascii="Times New Roman" w:eastAsia="方正仿宋_GBK" w:cs="Times New Roman" w:hAnsi="Times New Roman" w:hint="eastAsia"/>
          <w:bCs/>
          <w:color w:val="auto"/>
          <w:spacing w:val="-4"/>
          <w:sz w:val="32"/>
          <w:szCs w:val="32"/>
          <w:lang w:bidi="ar-SA"/>
        </w:rPr>
        <w:t>防鸟</w:t>
      </w:r>
      <w:r>
        <w:rPr>
          <w:rFonts w:ascii="Times New Roman" w:eastAsia="方正仿宋_GBK" w:cs="Times New Roman" w:hAnsi="Times New Roman"/>
          <w:bCs/>
          <w:color w:val="auto"/>
          <w:spacing w:val="-4"/>
          <w:sz w:val="32"/>
          <w:szCs w:val="32"/>
          <w:lang w:bidi="ar-SA"/>
        </w:rPr>
        <w:t>和</w:t>
      </w:r>
      <w:r>
        <w:rPr>
          <w:rFonts w:ascii="Times New Roman" w:eastAsia="方正仿宋_GBK" w:cs="Times New Roman" w:hAnsi="Times New Roman" w:hint="eastAsia"/>
          <w:bCs/>
          <w:color w:val="auto"/>
          <w:spacing w:val="-4"/>
          <w:sz w:val="32"/>
          <w:szCs w:val="32"/>
          <w:lang w:bidi="ar-SA"/>
        </w:rPr>
        <w:t>防雨水等</w:t>
      </w:r>
      <w:r>
        <w:rPr>
          <w:rFonts w:ascii="Times New Roman" w:eastAsia="方正仿宋_GBK" w:cs="Times New Roman" w:hAnsi="Times New Roman"/>
          <w:bCs/>
          <w:color w:val="auto"/>
          <w:spacing w:val="-4"/>
          <w:sz w:val="32"/>
          <w:szCs w:val="32"/>
          <w:lang w:bidi="ar-SA"/>
        </w:rPr>
        <w:t>硬件条件</w:t>
      </w:r>
      <w:r>
        <w:rPr>
          <w:rFonts w:ascii="Times New Roman" w:eastAsia="方正仿宋_GBK" w:cs="Times New Roman" w:hAnsi="Times New Roman"/>
          <w:bCs/>
          <w:spacing w:val="-4"/>
          <w:sz w:val="32"/>
          <w:szCs w:val="32"/>
        </w:rPr>
        <w:t>。海运口岸对散装木薯干的接卸能力应不低于2000吨</w:t>
      </w:r>
      <w:r>
        <w:rPr>
          <w:rFonts w:ascii="方正仿宋_GBK" w:eastAsia="方正仿宋_GBK" w:cs="Times New Roman" w:hint="eastAsia"/>
          <w:bCs/>
          <w:spacing w:val="-4"/>
          <w:sz w:val="32"/>
          <w:szCs w:val="32"/>
        </w:rPr>
        <w:t>/</w:t>
      </w:r>
      <w:r>
        <w:rPr>
          <w:rFonts w:ascii="Times New Roman" w:eastAsia="方正仿宋_GBK" w:cs="Times New Roman" w:hAnsi="Times New Roman"/>
          <w:bCs/>
          <w:spacing w:val="-4"/>
          <w:sz w:val="32"/>
          <w:szCs w:val="32"/>
        </w:rPr>
        <w:t>天，对其他散装粮食的接卸能力应不低于8000吨</w:t>
      </w:r>
      <w:r>
        <w:rPr>
          <w:rFonts w:ascii="方正仿宋_GBK" w:eastAsia="方正仿宋_GBK" w:cs="Times New Roman" w:hint="eastAsia"/>
          <w:bCs/>
          <w:spacing w:val="-4"/>
          <w:sz w:val="32"/>
          <w:szCs w:val="32"/>
        </w:rPr>
        <w:t>/</w:t>
      </w:r>
      <w:r>
        <w:rPr>
          <w:rFonts w:ascii="Times New Roman" w:eastAsia="方正仿宋_GBK" w:cs="Times New Roman" w:hAnsi="Times New Roman"/>
          <w:bCs/>
          <w:spacing w:val="-4"/>
          <w:sz w:val="32"/>
          <w:szCs w:val="32"/>
        </w:rPr>
        <w:t>天；海运集装箱</w:t>
      </w:r>
      <w:r>
        <w:rPr>
          <w:rFonts w:ascii="Times New Roman" w:eastAsia="方正仿宋_GBK" w:cs="Times New Roman" w:hAnsi="Times New Roman" w:hint="eastAsia"/>
          <w:bCs/>
          <w:spacing w:val="-4"/>
          <w:sz w:val="32"/>
          <w:szCs w:val="32"/>
        </w:rPr>
        <w:t>、</w:t>
      </w:r>
      <w:r>
        <w:rPr>
          <w:rFonts w:ascii="Times New Roman" w:eastAsia="方正仿宋_GBK" w:cs="Times New Roman" w:hAnsi="Times New Roman"/>
          <w:bCs/>
          <w:spacing w:val="-4"/>
          <w:sz w:val="32"/>
          <w:szCs w:val="32"/>
        </w:rPr>
        <w:t>陆运</w:t>
      </w:r>
      <w:r>
        <w:rPr>
          <w:rFonts w:ascii="Times New Roman" w:eastAsia="方正仿宋_GBK" w:cs="Times New Roman" w:hAnsi="Times New Roman" w:hint="eastAsia"/>
          <w:bCs/>
          <w:color w:val="auto"/>
          <w:spacing w:val="-4"/>
          <w:sz w:val="32"/>
          <w:szCs w:val="32"/>
        </w:rPr>
        <w:t>及江运</w:t>
      </w:r>
      <w:r>
        <w:rPr>
          <w:rFonts w:ascii="Times New Roman" w:eastAsia="方正仿宋_GBK" w:cs="Times New Roman" w:hAnsi="Times New Roman"/>
          <w:bCs/>
          <w:color w:val="auto"/>
          <w:spacing w:val="-4"/>
          <w:sz w:val="32"/>
          <w:szCs w:val="32"/>
        </w:rPr>
        <w:t>口岸的日接卸能力应与进境量相适应。</w:t>
      </w:r>
    </w:p>
    <w:p>
      <w:pPr>
        <w:pStyle w:val="31"/>
        <w:wordWrap w:val="0"/>
        <w:topLinePunct/>
        <w:adjustRightInd w:val="0"/>
        <w:snapToGrid w:val="0"/>
        <w:spacing w:line="560" w:lineRule="exact"/>
        <w:ind w:firstLineChars="200" w:firstLine="624"/>
        <w:rPr>
          <w:rFonts w:ascii="Times New Roman" w:eastAsia="方正仿宋_GBK" w:cs="Times New Roman" w:hAnsi="Times New Roman"/>
          <w:b w:val="0"/>
          <w:bCs/>
          <w:color w:val="auto"/>
          <w:spacing w:val="-4"/>
          <w:kern w:val="0"/>
          <w:sz w:val="32"/>
          <w:szCs w:val="32"/>
        </w:rPr>
      </w:pPr>
      <w:r>
        <w:rPr>
          <w:rFonts w:ascii="方正楷体_GBK" w:eastAsia="方正楷体_GBK" w:cs="方正楷体_GBK"/>
          <w:spacing w:val="-4"/>
          <w:sz w:val="32"/>
          <w:szCs w:val="32"/>
        </w:rPr>
        <w:t>（二）防疫设施。</w:t>
      </w:r>
      <w:r>
        <w:rPr>
          <w:rFonts w:ascii="Times New Roman" w:eastAsia="方正仿宋_GBK" w:cs="Times New Roman" w:hAnsi="Times New Roman" w:hint="eastAsia"/>
          <w:b w:val="0"/>
          <w:bCs/>
          <w:spacing w:val="-4"/>
          <w:kern w:val="0"/>
          <w:sz w:val="32"/>
          <w:szCs w:val="32"/>
        </w:rPr>
        <w:t>配置密闭、防撒漏的装卸运输工具</w:t>
      </w:r>
      <w:r>
        <w:rPr>
          <w:rFonts w:ascii="Times New Roman" w:eastAsia="方正仿宋_GBK" w:cs="Times New Roman" w:hAnsi="Times New Roman"/>
          <w:b w:val="0"/>
          <w:bCs/>
          <w:spacing w:val="-4"/>
          <w:kern w:val="0"/>
          <w:sz w:val="32"/>
          <w:szCs w:val="32"/>
        </w:rPr>
        <w:t>，</w:t>
      </w:r>
      <w:r>
        <w:rPr>
          <w:rFonts w:ascii="Times New Roman" w:eastAsia="方正仿宋_GBK" w:cs="Times New Roman" w:hAnsi="Times New Roman" w:hint="eastAsia"/>
          <w:b w:val="0"/>
          <w:bCs/>
          <w:spacing w:val="-4"/>
          <w:kern w:val="0"/>
          <w:sz w:val="32"/>
          <w:szCs w:val="32"/>
        </w:rPr>
        <w:t>具有专用的下脚料存放场所和无害化处理设施。配备</w:t>
      </w:r>
      <w:r>
        <w:rPr>
          <w:rFonts w:ascii="Times New Roman" w:eastAsia="方正仿宋_GBK" w:cs="Times New Roman" w:hAnsi="Times New Roman"/>
          <w:b w:val="0"/>
          <w:bCs/>
          <w:spacing w:val="-4"/>
          <w:kern w:val="0"/>
          <w:sz w:val="32"/>
          <w:szCs w:val="32"/>
        </w:rPr>
        <w:t>植物</w:t>
      </w:r>
      <w:r>
        <w:rPr>
          <w:rFonts w:ascii="Times New Roman" w:eastAsia="方正仿宋_GBK" w:cs="Times New Roman" w:hAnsi="Times New Roman" w:hint="eastAsia"/>
          <w:b w:val="0"/>
          <w:bCs/>
          <w:spacing w:val="-4"/>
          <w:kern w:val="0"/>
          <w:sz w:val="32"/>
          <w:szCs w:val="32"/>
        </w:rPr>
        <w:t>疫情监测、防除、安全防护等必要的</w:t>
      </w:r>
      <w:r>
        <w:rPr>
          <w:rFonts w:ascii="Times New Roman" w:eastAsia="方正仿宋_GBK" w:cs="Times New Roman" w:hAnsi="Times New Roman"/>
          <w:b w:val="0"/>
          <w:bCs/>
          <w:spacing w:val="-4"/>
          <w:kern w:val="0"/>
          <w:sz w:val="32"/>
          <w:szCs w:val="32"/>
        </w:rPr>
        <w:t>防疫</w:t>
      </w:r>
      <w:r>
        <w:rPr>
          <w:rFonts w:ascii="Times New Roman" w:eastAsia="方正仿宋_GBK" w:cs="Times New Roman" w:hAnsi="Times New Roman" w:hint="eastAsia"/>
          <w:b w:val="0"/>
          <w:bCs/>
          <w:spacing w:val="-4"/>
          <w:kern w:val="0"/>
          <w:sz w:val="32"/>
          <w:szCs w:val="32"/>
        </w:rPr>
        <w:t>设施设</w:t>
      </w:r>
      <w:r>
        <w:rPr>
          <w:rFonts w:ascii="Times New Roman" w:eastAsia="方正仿宋_GBK" w:cs="Times New Roman" w:hAnsi="Times New Roman" w:hint="eastAsia"/>
          <w:b w:val="0"/>
          <w:bCs/>
          <w:color w:val="auto"/>
          <w:spacing w:val="-4"/>
          <w:kern w:val="0"/>
          <w:sz w:val="32"/>
          <w:szCs w:val="32"/>
        </w:rPr>
        <w:t>备，</w:t>
      </w:r>
      <w:r>
        <w:rPr>
          <w:rFonts w:ascii="Times New Roman" w:eastAsia="方正仿宋_GBK" w:cs="Times New Roman" w:hAnsi="Times New Roman"/>
          <w:b w:val="0"/>
          <w:bCs/>
          <w:color w:val="auto"/>
          <w:spacing w:val="-4"/>
          <w:kern w:val="0"/>
          <w:sz w:val="32"/>
          <w:szCs w:val="32"/>
        </w:rPr>
        <w:t>配有</w:t>
      </w:r>
      <w:r>
        <w:rPr>
          <w:rFonts w:ascii="Times New Roman" w:eastAsia="方正仿宋_GBK" w:cs="Times New Roman" w:hAnsi="Times New Roman" w:hint="eastAsia"/>
          <w:b w:val="0"/>
          <w:bCs/>
          <w:color w:val="auto"/>
          <w:spacing w:val="-4"/>
          <w:kern w:val="0"/>
          <w:sz w:val="32"/>
          <w:szCs w:val="32"/>
        </w:rPr>
        <w:t>常用的杀虫、除草、</w:t>
      </w:r>
      <w:r>
        <w:rPr>
          <w:rFonts w:ascii="Times New Roman" w:eastAsia="方正仿宋_GBK" w:cs="Times New Roman" w:hAnsi="Times New Roman"/>
          <w:b w:val="0"/>
          <w:bCs/>
          <w:color w:val="auto"/>
          <w:spacing w:val="-4"/>
          <w:kern w:val="0"/>
          <w:sz w:val="32"/>
          <w:szCs w:val="32"/>
        </w:rPr>
        <w:t>杀菌、</w:t>
      </w:r>
      <w:r>
        <w:rPr>
          <w:rFonts w:ascii="Times New Roman" w:eastAsia="方正仿宋_GBK" w:cs="Times New Roman" w:hAnsi="Times New Roman" w:hint="eastAsia"/>
          <w:b w:val="0"/>
          <w:bCs/>
          <w:color w:val="auto"/>
          <w:spacing w:val="-4"/>
          <w:kern w:val="0"/>
          <w:sz w:val="32"/>
          <w:szCs w:val="32"/>
        </w:rPr>
        <w:t>消毒</w:t>
      </w:r>
      <w:r>
        <w:rPr>
          <w:rFonts w:ascii="Times New Roman" w:eastAsia="方正仿宋_GBK" w:cs="Times New Roman" w:hAnsi="Times New Roman"/>
          <w:b w:val="0"/>
          <w:bCs/>
          <w:color w:val="auto"/>
          <w:spacing w:val="-4"/>
          <w:kern w:val="0"/>
          <w:sz w:val="32"/>
          <w:szCs w:val="32"/>
        </w:rPr>
        <w:t>等</w:t>
      </w:r>
      <w:r>
        <w:rPr>
          <w:rFonts w:ascii="Times New Roman" w:eastAsia="方正仿宋_GBK" w:cs="Times New Roman" w:hAnsi="Times New Roman" w:hint="eastAsia"/>
          <w:b w:val="0"/>
          <w:bCs/>
          <w:color w:val="auto"/>
          <w:spacing w:val="-4"/>
          <w:kern w:val="0"/>
          <w:sz w:val="32"/>
          <w:szCs w:val="32"/>
        </w:rPr>
        <w:t>药剂</w:t>
      </w:r>
      <w:r>
        <w:rPr>
          <w:rFonts w:ascii="Times New Roman" w:eastAsia="方正仿宋_GBK" w:cs="Times New Roman" w:hAnsi="Times New Roman"/>
          <w:b w:val="0"/>
          <w:bCs/>
          <w:color w:val="auto"/>
          <w:spacing w:val="-4"/>
          <w:kern w:val="0"/>
          <w:sz w:val="32"/>
          <w:szCs w:val="32"/>
        </w:rPr>
        <w:t>和</w:t>
      </w:r>
      <w:r>
        <w:rPr>
          <w:rFonts w:ascii="Times New Roman" w:eastAsia="方正仿宋_GBK" w:cs="Times New Roman" w:hAnsi="Times New Roman" w:hint="eastAsia"/>
          <w:b w:val="0"/>
          <w:bCs/>
          <w:color w:val="auto"/>
          <w:spacing w:val="-4"/>
          <w:kern w:val="0"/>
          <w:sz w:val="32"/>
          <w:szCs w:val="32"/>
        </w:rPr>
        <w:t>器械，并专库</w:t>
      </w:r>
      <w:r>
        <w:rPr>
          <w:rFonts w:ascii="Times New Roman" w:eastAsia="方正仿宋_GBK" w:cs="Times New Roman" w:hAnsi="Times New Roman"/>
          <w:b w:val="0"/>
          <w:bCs/>
          <w:color w:val="auto"/>
          <w:spacing w:val="-4"/>
          <w:kern w:val="0"/>
          <w:sz w:val="32"/>
          <w:szCs w:val="32"/>
        </w:rPr>
        <w:t>或</w:t>
      </w:r>
      <w:r>
        <w:rPr>
          <w:rFonts w:ascii="Times New Roman" w:eastAsia="方正仿宋_GBK" w:cs="Times New Roman" w:hAnsi="Times New Roman" w:hint="eastAsia"/>
          <w:b w:val="0"/>
          <w:bCs/>
          <w:color w:val="auto"/>
          <w:spacing w:val="-4"/>
          <w:kern w:val="0"/>
          <w:sz w:val="32"/>
          <w:szCs w:val="32"/>
        </w:rPr>
        <w:t>专柜保存。</w:t>
      </w:r>
    </w:p>
    <w:p>
      <w:pPr>
        <w:pStyle w:val="17"/>
        <w:wordWrap w:val="0"/>
        <w:topLinePunct/>
        <w:adjustRightInd w:val="0"/>
        <w:snapToGrid w:val="0"/>
        <w:spacing w:line="560" w:lineRule="exact"/>
        <w:ind w:firstLineChars="200" w:firstLine="624"/>
        <w:rPr>
          <w:rFonts w:ascii="Times New Roman" w:eastAsia="方正仿宋_GBK" w:cs="Times New Roman" w:hAnsi="Times New Roman"/>
          <w:spacing w:val="-4"/>
          <w:sz w:val="32"/>
          <w:szCs w:val="32"/>
        </w:rPr>
      </w:pPr>
      <w:r>
        <w:rPr>
          <w:rFonts w:ascii="方正楷体_GBK" w:eastAsia="方正楷体_GBK" w:cs="方正楷体_GBK" w:hint="eastAsia"/>
          <w:b/>
          <w:color w:val="auto"/>
          <w:spacing w:val="-4"/>
          <w:sz w:val="32"/>
          <w:szCs w:val="32"/>
        </w:rPr>
        <w:t>（三）</w:t>
      </w:r>
      <w:r>
        <w:rPr>
          <w:rFonts w:ascii="方正楷体_GBK" w:eastAsia="方正楷体_GBK" w:cs="方正楷体_GBK"/>
          <w:b/>
          <w:color w:val="auto"/>
          <w:spacing w:val="-4"/>
          <w:sz w:val="32"/>
          <w:szCs w:val="32"/>
        </w:rPr>
        <w:t>检查</w:t>
      </w:r>
      <w:r>
        <w:rPr>
          <w:rFonts w:ascii="方正楷体_GBK" w:eastAsia="方正楷体_GBK" w:cs="方正楷体_GBK" w:hint="eastAsia"/>
          <w:b/>
          <w:color w:val="auto"/>
          <w:spacing w:val="-4"/>
          <w:sz w:val="32"/>
          <w:szCs w:val="32"/>
        </w:rPr>
        <w:t>设施。</w:t>
      </w:r>
      <w:r>
        <w:rPr>
          <w:rFonts w:ascii="Times New Roman" w:eastAsia="方正仿宋_GBK" w:cs="方正仿宋_GBK" w:hAnsi="Times New Roman"/>
          <w:b w:val="0"/>
          <w:kern w:val="0"/>
          <w:sz w:val="32"/>
          <w:szCs w:val="32"/>
        </w:rPr>
        <w:t>建立</w:t>
      </w:r>
      <w:r>
        <w:rPr>
          <w:rFonts w:ascii="Times New Roman" w:eastAsia="方正仿宋_GBK" w:cs="方正仿宋_GBK" w:hAnsi="Times New Roman" w:hint="eastAsia"/>
          <w:b w:val="0"/>
          <w:kern w:val="0"/>
          <w:sz w:val="32"/>
          <w:szCs w:val="32"/>
        </w:rPr>
        <w:t>符合海关网络安全要求的机房或机柜，并且</w:t>
      </w:r>
      <w:r>
        <w:rPr>
          <w:rFonts w:ascii="Times New Roman" w:eastAsia="方正仿宋_GBK" w:cs="方正仿宋_GBK" w:hAnsi="Times New Roman"/>
          <w:b w:val="0"/>
          <w:kern w:val="0"/>
          <w:sz w:val="32"/>
          <w:szCs w:val="32"/>
        </w:rPr>
        <w:t>具备</w:t>
      </w:r>
      <w:r>
        <w:rPr>
          <w:rFonts w:ascii="Times New Roman" w:eastAsia="方正仿宋_GBK" w:cs="方正仿宋_GBK" w:hAnsi="Times New Roman" w:hint="eastAsia"/>
          <w:b w:val="0"/>
          <w:kern w:val="0"/>
          <w:sz w:val="32"/>
          <w:szCs w:val="32"/>
        </w:rPr>
        <w:t>满足海关对运输工具登临检查、货物</w:t>
      </w:r>
      <w:r>
        <w:rPr>
          <w:rFonts w:ascii="Times New Roman" w:eastAsia="方正仿宋_GBK" w:cs="方正仿宋_GBK" w:hAnsi="Times New Roman"/>
          <w:b w:val="0"/>
          <w:kern w:val="0"/>
          <w:sz w:val="32"/>
          <w:szCs w:val="32"/>
        </w:rPr>
        <w:t>检查</w:t>
      </w:r>
      <w:r>
        <w:rPr>
          <w:rFonts w:ascii="Times New Roman" w:eastAsia="方正仿宋_GBK" w:cs="方正仿宋_GBK" w:hAnsi="Times New Roman" w:hint="eastAsia"/>
          <w:b w:val="0"/>
          <w:kern w:val="0"/>
          <w:sz w:val="32"/>
          <w:szCs w:val="32"/>
        </w:rPr>
        <w:t>、场地巡查等工作要求的无线网络。</w:t>
      </w:r>
      <w:r>
        <w:rPr>
          <w:rFonts w:ascii="Times New Roman" w:eastAsia="方正仿宋_GBK" w:cs="Times New Roman" w:hAnsi="Times New Roman"/>
          <w:bCs/>
          <w:color w:val="auto"/>
          <w:spacing w:val="-4"/>
          <w:sz w:val="32"/>
          <w:szCs w:val="32"/>
        </w:rPr>
        <w:t>配置满足检验检疫需要的检查、取样</w:t>
      </w:r>
      <w:r>
        <w:rPr>
          <w:rFonts w:ascii="Times New Roman" w:eastAsia="方正仿宋_GBK" w:cs="Times New Roman" w:hAnsi="Times New Roman"/>
          <w:bCs/>
          <w:sz w:val="32"/>
          <w:szCs w:val="32"/>
          <w:lang w:bidi="ar-SA"/>
        </w:rPr>
        <w:t>、监测</w:t>
      </w:r>
      <w:r>
        <w:rPr>
          <w:rFonts w:ascii="Times New Roman" w:eastAsia="方正仿宋_GBK" w:cs="Times New Roman" w:hAnsi="Times New Roman"/>
          <w:bCs/>
          <w:color w:val="auto"/>
          <w:spacing w:val="-4"/>
          <w:sz w:val="32"/>
          <w:szCs w:val="32"/>
        </w:rPr>
        <w:t>设施设备和器具</w:t>
      </w:r>
      <w:r>
        <w:rPr>
          <w:rFonts w:ascii="Times New Roman" w:eastAsia="方正仿宋_GBK" w:cs="Times New Roman" w:hAnsi="Times New Roman" w:hint="eastAsia"/>
          <w:bCs/>
          <w:color w:val="auto"/>
          <w:spacing w:val="-4"/>
          <w:sz w:val="32"/>
          <w:szCs w:val="32"/>
        </w:rPr>
        <w:t>、技术用房</w:t>
      </w:r>
      <w:r>
        <w:rPr>
          <w:rFonts w:ascii="Times New Roman" w:eastAsia="方正仿宋_GBK" w:cs="Times New Roman" w:hAnsi="Times New Roman"/>
          <w:bCs/>
          <w:color w:val="auto"/>
          <w:spacing w:val="-4"/>
          <w:sz w:val="32"/>
          <w:szCs w:val="32"/>
        </w:rPr>
        <w:t>等，</w:t>
      </w:r>
      <w:r>
        <w:rPr>
          <w:rFonts w:ascii="Times New Roman" w:eastAsia="方正仿宋_GBK" w:cs="Times New Roman" w:hAnsi="Times New Roman" w:hint="eastAsia"/>
          <w:bCs/>
          <w:color w:val="auto"/>
          <w:spacing w:val="-4"/>
          <w:sz w:val="32"/>
          <w:szCs w:val="32"/>
        </w:rPr>
        <w:t>具备与粮食进口量相适应的专用仓库等</w:t>
      </w:r>
      <w:r>
        <w:rPr>
          <w:rFonts w:ascii="Times New Roman" w:eastAsia="方正仿宋_GBK" w:cs="Times New Roman" w:hAnsi="Times New Roman"/>
          <w:bCs/>
          <w:color w:val="auto"/>
          <w:spacing w:val="-4"/>
          <w:sz w:val="32"/>
          <w:szCs w:val="32"/>
        </w:rPr>
        <w:t>存放</w:t>
      </w:r>
      <w:r>
        <w:rPr>
          <w:rFonts w:ascii="Times New Roman" w:eastAsia="方正仿宋_GBK" w:cs="Times New Roman" w:hAnsi="Times New Roman" w:hint="eastAsia"/>
          <w:bCs/>
          <w:color w:val="auto"/>
          <w:spacing w:val="-4"/>
          <w:sz w:val="32"/>
          <w:szCs w:val="32"/>
        </w:rPr>
        <w:t>、换装场所。</w:t>
      </w:r>
      <w:r>
        <w:rPr>
          <w:rFonts w:ascii="Times New Roman" w:eastAsia="方正仿宋_GBK" w:cs="Times New Roman" w:hAnsi="Times New Roman"/>
          <w:bCs/>
          <w:color w:val="auto"/>
          <w:spacing w:val="-4"/>
          <w:sz w:val="32"/>
          <w:szCs w:val="32"/>
        </w:rPr>
        <w:t>仓库（场地）应清洁、专用、无污染，标识设置清晰，具备防疫、防鼠、防虫、防鸟、防潮等</w:t>
      </w:r>
      <w:r>
        <w:rPr>
          <w:rFonts w:ascii="Times New Roman" w:eastAsia="方正仿宋_GBK" w:cs="Times New Roman" w:hAnsi="Times New Roman"/>
          <w:bCs/>
          <w:color w:val="auto"/>
          <w:spacing w:val="-4"/>
          <w:sz w:val="32"/>
          <w:szCs w:val="32"/>
          <w:lang w:bidi="ar-SA"/>
        </w:rPr>
        <w:t>硬件条件</w:t>
      </w:r>
      <w:r>
        <w:rPr>
          <w:rFonts w:ascii="Times New Roman" w:eastAsia="方正仿宋_GBK" w:cs="Times New Roman" w:hAnsi="Times New Roman"/>
          <w:bCs/>
          <w:color w:val="auto"/>
          <w:spacing w:val="-4"/>
          <w:sz w:val="32"/>
          <w:szCs w:val="32"/>
        </w:rPr>
        <w:t>，符合国家粮食储藏标准</w:t>
      </w:r>
      <w:r>
        <w:rPr>
          <w:rFonts w:ascii="Times New Roman" w:eastAsia="方正仿宋_GBK" w:cs="方正仿宋_GBK" w:hAnsi="Times New Roman" w:hint="eastAsia"/>
          <w:sz w:val="32"/>
          <w:szCs w:val="32"/>
        </w:rPr>
        <w:t>等技术规范要求</w:t>
      </w:r>
      <w:r>
        <w:rPr>
          <w:rFonts w:ascii="Times New Roman" w:eastAsia="方正仿宋_GBK" w:cs="Times New Roman" w:hAnsi="Times New Roman"/>
          <w:bCs/>
          <w:spacing w:val="-4"/>
          <w:sz w:val="32"/>
          <w:szCs w:val="32"/>
        </w:rPr>
        <w:t>。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进境粮食以</w:t>
      </w:r>
      <w:r>
        <w:rPr>
          <w:rFonts w:ascii="Times New Roman" w:eastAsia="方正仿宋_GBK" w:cs="Times New Roman" w:hAnsi="Times New Roman" w:hint="eastAsia"/>
          <w:color w:val="auto"/>
          <w:spacing w:val="-4"/>
          <w:sz w:val="32"/>
          <w:szCs w:val="32"/>
        </w:rPr>
        <w:t>集装箱、汽车、火车</w:t>
      </w:r>
      <w:r>
        <w:rPr>
          <w:rFonts w:ascii="Times New Roman" w:eastAsia="方正仿宋_GBK" w:cs="Times New Roman" w:hAnsi="Times New Roman"/>
          <w:bCs/>
          <w:sz w:val="32"/>
          <w:szCs w:val="32"/>
          <w:lang w:bidi="ar-SA"/>
        </w:rPr>
        <w:t>装运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bidi="ar-SA"/>
        </w:rPr>
        <w:t>的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  <w:t>，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bidi="ar-SA"/>
        </w:rPr>
        <w:t>还应当配备开箱、掏箱和落地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  <w:t>检查所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bidi="ar-SA"/>
        </w:rPr>
        <w:t>必需</w:t>
      </w:r>
      <w:r>
        <w:rPr>
          <w:rFonts w:ascii="Times New Roman" w:eastAsia="方正仿宋_GBK" w:cs="Times New Roman" w:hAnsi="Times New Roman" w:hint="eastAsia"/>
          <w:sz w:val="32"/>
          <w:szCs w:val="32"/>
          <w:lang w:bidi="ar-SA"/>
        </w:rPr>
        <w:t>的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机械设备和防撒漏设施</w:t>
      </w:r>
      <w:r>
        <w:rPr>
          <w:rFonts w:ascii="Times New Roman" w:eastAsia="方正仿宋_GBK" w:cs="Times New Roman" w:hAnsi="Times New Roman" w:hint="eastAsia"/>
          <w:sz w:val="32"/>
          <w:szCs w:val="32"/>
          <w:lang w:bidi="ar-SA"/>
        </w:rPr>
        <w:t>。</w:t>
      </w:r>
    </w:p>
    <w:p>
      <w:pPr>
        <w:pStyle w:val="17"/>
        <w:wordWrap w:val="0"/>
        <w:topLinePunct/>
        <w:adjustRightInd w:val="0"/>
        <w:snapToGrid w:val="0"/>
        <w:spacing w:line="560" w:lineRule="exact"/>
        <w:ind w:firstLineChars="200" w:firstLine="624"/>
        <w:rPr>
          <w:rFonts w:ascii="Times New Roman" w:eastAsia="方正黑体_GBK" w:cs="Times New Roman" w:hAnsi="Times New Roman"/>
          <w:bCs/>
          <w:spacing w:val="-4"/>
          <w:sz w:val="32"/>
          <w:szCs w:val="32"/>
        </w:rPr>
      </w:pPr>
      <w:r>
        <w:rPr>
          <w:rFonts w:ascii="Times New Roman" w:eastAsia="方正黑体_GBK" w:cs="Times New Roman" w:hAnsi="Times New Roman"/>
          <w:bCs/>
          <w:spacing w:val="-4"/>
          <w:sz w:val="32"/>
          <w:szCs w:val="32"/>
        </w:rPr>
        <w:t>三、</w:t>
      </w:r>
      <w:r>
        <w:rPr>
          <w:rFonts w:ascii="Times New Roman" w:eastAsia="方正黑体_GBK" w:cs="Times New Roman" w:hAnsi="Times New Roman" w:hint="eastAsia"/>
          <w:bCs/>
          <w:spacing w:val="-4"/>
          <w:sz w:val="32"/>
          <w:szCs w:val="32"/>
        </w:rPr>
        <w:t>检疫处理条件</w:t>
      </w:r>
    </w:p>
    <w:p>
      <w:pPr>
        <w:pStyle w:val="32"/>
        <w:wordWrap w:val="0"/>
        <w:topLinePunct/>
        <w:adjustRightInd w:val="0"/>
        <w:snapToGrid w:val="0"/>
        <w:spacing w:line="560" w:lineRule="exact"/>
        <w:ind w:firstLineChars="200" w:firstLine="624"/>
        <w:rPr>
          <w:rFonts w:ascii="Times New Roman" w:eastAsia="方正仿宋_GBK" w:cs="Times New Roman" w:hAnsi="Times New Roman"/>
          <w:b w:val="0"/>
          <w:spacing w:val="-4"/>
          <w:kern w:val="0"/>
          <w:sz w:val="32"/>
          <w:szCs w:val="32"/>
        </w:rPr>
      </w:pPr>
      <w:r>
        <w:rPr>
          <w:rFonts w:ascii="方正楷体_GBK" w:eastAsia="方正楷体_GBK" w:cs="方正楷体_GBK" w:hint="eastAsia"/>
          <w:bCs/>
          <w:spacing w:val="-4"/>
          <w:sz w:val="32"/>
          <w:szCs w:val="32"/>
        </w:rPr>
        <w:t>（一）场地要求。</w:t>
      </w:r>
      <w:r>
        <w:rPr>
          <w:rFonts w:ascii="Times New Roman" w:eastAsia="方正仿宋_GBK" w:cs="Times New Roman" w:hAnsi="Times New Roman" w:hint="eastAsia"/>
          <w:b w:val="0"/>
          <w:spacing w:val="-4"/>
          <w:kern w:val="0"/>
          <w:sz w:val="32"/>
          <w:szCs w:val="32"/>
        </w:rPr>
        <w:t>设置检疫处理区</w:t>
      </w:r>
      <w:r>
        <w:rPr>
          <w:rFonts w:ascii="Times New Roman" w:eastAsia="方正仿宋_GBK" w:cs="Times New Roman" w:hAnsi="Times New Roman"/>
          <w:b w:val="0"/>
          <w:spacing w:val="-4"/>
          <w:kern w:val="0"/>
          <w:sz w:val="32"/>
          <w:szCs w:val="32"/>
        </w:rPr>
        <w:t>，应与其他区域相对隔离</w:t>
      </w:r>
      <w:r>
        <w:rPr>
          <w:rFonts w:ascii="Times New Roman" w:eastAsia="方正仿宋_GBK" w:cs="Times New Roman" w:hAnsi="Times New Roman" w:hint="eastAsia"/>
          <w:b w:val="0"/>
          <w:spacing w:val="-4"/>
          <w:kern w:val="0"/>
          <w:sz w:val="32"/>
          <w:szCs w:val="32"/>
        </w:rPr>
        <w:t>。</w:t>
      </w:r>
    </w:p>
    <w:p>
      <w:pPr>
        <w:pStyle w:val="32"/>
        <w:wordWrap w:val="0"/>
        <w:topLinePunct/>
        <w:adjustRightInd w:val="0"/>
        <w:snapToGrid w:val="0"/>
        <w:spacing w:line="560" w:lineRule="exact"/>
        <w:ind w:firstLineChars="200" w:firstLine="624"/>
        <w:rPr>
          <w:rFonts w:ascii="Times New Roman" w:eastAsia="方正仿宋_GBK" w:cs="Times New Roman" w:hAnsi="Times New Roman"/>
          <w:b w:val="0"/>
          <w:color w:val="auto"/>
          <w:spacing w:val="-4"/>
          <w:kern w:val="0"/>
          <w:sz w:val="32"/>
          <w:szCs w:val="32"/>
        </w:rPr>
      </w:pPr>
      <w:r>
        <w:rPr>
          <w:rFonts w:ascii="方正楷体_GBK" w:eastAsia="方正楷体_GBK" w:cs="方正楷体_GBK" w:hint="eastAsia"/>
          <w:bCs/>
          <w:spacing w:val="-4"/>
          <w:sz w:val="32"/>
          <w:szCs w:val="32"/>
        </w:rPr>
        <w:t>（二）</w:t>
      </w:r>
      <w:r>
        <w:rPr>
          <w:rFonts w:ascii="方正楷体_GBK" w:eastAsia="方正楷体_GBK" w:cs="方正楷体_GBK"/>
          <w:bCs/>
          <w:spacing w:val="-4"/>
          <w:sz w:val="32"/>
          <w:szCs w:val="32"/>
        </w:rPr>
        <w:t>设施设备</w:t>
      </w:r>
      <w:r>
        <w:rPr>
          <w:rFonts w:ascii="方正楷体_GBK" w:eastAsia="方正楷体_GBK" w:cs="方正楷体_GBK" w:hint="eastAsia"/>
          <w:bCs/>
          <w:spacing w:val="-4"/>
          <w:sz w:val="32"/>
          <w:szCs w:val="32"/>
        </w:rPr>
        <w:t>要求。</w:t>
      </w:r>
      <w:r>
        <w:rPr>
          <w:rFonts w:ascii="Times New Roman" w:eastAsia="方正仿宋_GBK" w:cs="Times New Roman" w:hAnsi="Times New Roman" w:hint="eastAsia"/>
          <w:b w:val="0"/>
          <w:spacing w:val="-4"/>
          <w:kern w:val="0"/>
          <w:sz w:val="32"/>
          <w:szCs w:val="32"/>
        </w:rPr>
        <w:t>具</w:t>
      </w:r>
      <w:r>
        <w:rPr>
          <w:rFonts w:ascii="Times New Roman" w:eastAsia="方正仿宋_GBK" w:cs="Times New Roman" w:hAnsi="Times New Roman"/>
          <w:b w:val="0"/>
          <w:color w:val="auto"/>
          <w:spacing w:val="-4"/>
          <w:kern w:val="0"/>
          <w:sz w:val="32"/>
          <w:szCs w:val="32"/>
        </w:rPr>
        <w:t>有</w:t>
      </w:r>
      <w:r>
        <w:rPr>
          <w:rFonts w:ascii="Times New Roman" w:eastAsia="方正仿宋_GBK" w:cs="Times New Roman" w:hAnsi="Times New Roman" w:hint="eastAsia"/>
          <w:b w:val="0"/>
          <w:color w:val="auto"/>
          <w:spacing w:val="-4"/>
          <w:kern w:val="0"/>
          <w:sz w:val="32"/>
          <w:szCs w:val="32"/>
        </w:rPr>
        <w:t>撒漏物</w:t>
      </w:r>
      <w:r>
        <w:rPr>
          <w:rFonts w:ascii="Times New Roman" w:eastAsia="方正仿宋_GBK" w:cs="Times New Roman" w:hAnsi="Times New Roman"/>
          <w:b w:val="0"/>
          <w:color w:val="auto"/>
          <w:spacing w:val="-4"/>
          <w:kern w:val="0"/>
          <w:sz w:val="32"/>
          <w:szCs w:val="32"/>
        </w:rPr>
        <w:t>和</w:t>
      </w:r>
      <w:r>
        <w:rPr>
          <w:rFonts w:ascii="Times New Roman" w:eastAsia="方正仿宋_GBK" w:cs="Times New Roman" w:hAnsi="Times New Roman" w:hint="eastAsia"/>
          <w:b w:val="0"/>
          <w:color w:val="auto"/>
          <w:spacing w:val="-4"/>
          <w:kern w:val="0"/>
          <w:sz w:val="32"/>
          <w:szCs w:val="32"/>
        </w:rPr>
        <w:t>下脚</w:t>
      </w:r>
      <w:r>
        <w:rPr>
          <w:rFonts w:ascii="Times New Roman" w:eastAsia="方正仿宋_GBK" w:cs="Times New Roman" w:hAnsi="Times New Roman" w:hint="eastAsia"/>
          <w:b w:val="0"/>
          <w:bCs/>
          <w:color w:val="auto"/>
          <w:spacing w:val="-4"/>
          <w:kern w:val="0"/>
          <w:sz w:val="32"/>
          <w:szCs w:val="32"/>
        </w:rPr>
        <w:t>料清扫</w:t>
      </w:r>
      <w:r>
        <w:rPr>
          <w:rFonts w:ascii="Times New Roman" w:eastAsia="方正仿宋_GBK" w:cs="Times New Roman" w:hAnsi="Times New Roman"/>
          <w:b w:val="0"/>
          <w:bCs/>
          <w:color w:val="auto"/>
          <w:spacing w:val="-4"/>
          <w:kern w:val="0"/>
          <w:sz w:val="32"/>
          <w:szCs w:val="32"/>
        </w:rPr>
        <w:t>、</w:t>
      </w:r>
      <w:r>
        <w:rPr>
          <w:rFonts w:ascii="Times New Roman" w:eastAsia="方正仿宋_GBK" w:cs="Times New Roman" w:hAnsi="Times New Roman" w:hint="eastAsia"/>
          <w:b w:val="0"/>
          <w:color w:val="auto"/>
          <w:spacing w:val="-4"/>
          <w:kern w:val="0"/>
          <w:sz w:val="32"/>
          <w:szCs w:val="32"/>
        </w:rPr>
        <w:t>消毒设备</w:t>
      </w:r>
      <w:r>
        <w:rPr>
          <w:rFonts w:ascii="Times New Roman" w:eastAsia="方正仿宋_GBK" w:cs="Times New Roman" w:hAnsi="Times New Roman"/>
          <w:b w:val="0"/>
          <w:color w:val="auto"/>
          <w:spacing w:val="-4"/>
          <w:kern w:val="0"/>
          <w:sz w:val="32"/>
          <w:szCs w:val="32"/>
        </w:rPr>
        <w:t>和</w:t>
      </w:r>
      <w:r>
        <w:rPr>
          <w:rFonts w:ascii="Times New Roman" w:eastAsia="方正仿宋_GBK" w:cs="Times New Roman" w:hAnsi="Times New Roman" w:hint="eastAsia"/>
          <w:b w:val="0"/>
          <w:color w:val="auto"/>
          <w:spacing w:val="-4"/>
          <w:kern w:val="0"/>
          <w:sz w:val="32"/>
          <w:szCs w:val="32"/>
        </w:rPr>
        <w:t>专</w:t>
      </w:r>
      <w:r>
        <w:rPr>
          <w:rFonts w:ascii="Times New Roman" w:eastAsia="方正仿宋_GBK" w:cs="Times New Roman" w:hAnsi="Times New Roman"/>
          <w:b w:val="0"/>
          <w:color w:val="auto"/>
          <w:spacing w:val="-4"/>
          <w:kern w:val="0"/>
          <w:sz w:val="32"/>
          <w:szCs w:val="32"/>
        </w:rPr>
        <w:t>用存放</w:t>
      </w:r>
      <w:r>
        <w:rPr>
          <w:rFonts w:ascii="Times New Roman" w:eastAsia="方正仿宋_GBK" w:cs="Times New Roman" w:hAnsi="Times New Roman" w:hint="eastAsia"/>
          <w:b w:val="0"/>
          <w:color w:val="auto"/>
          <w:spacing w:val="-4"/>
          <w:kern w:val="0"/>
          <w:sz w:val="32"/>
          <w:szCs w:val="32"/>
        </w:rPr>
        <w:t>场所</w:t>
      </w:r>
      <w:r>
        <w:rPr>
          <w:rFonts w:ascii="Times New Roman" w:eastAsia="方正仿宋_GBK" w:cs="Times New Roman" w:hAnsi="Times New Roman"/>
          <w:b w:val="0"/>
          <w:color w:val="auto"/>
          <w:spacing w:val="-4"/>
          <w:kern w:val="0"/>
          <w:sz w:val="32"/>
          <w:szCs w:val="32"/>
        </w:rPr>
        <w:t>，配备</w:t>
      </w:r>
      <w:r>
        <w:rPr>
          <w:rFonts w:ascii="Times New Roman" w:eastAsia="方正仿宋_GBK" w:cs="Times New Roman" w:hAnsi="Times New Roman" w:hint="eastAsia"/>
          <w:b w:val="0"/>
          <w:color w:val="auto"/>
          <w:spacing w:val="-4"/>
          <w:kern w:val="0"/>
          <w:sz w:val="32"/>
          <w:szCs w:val="32"/>
        </w:rPr>
        <w:t>焚烧炉</w:t>
      </w:r>
      <w:r>
        <w:rPr>
          <w:rFonts w:ascii="Times New Roman" w:eastAsia="方正仿宋_GBK" w:cs="Times New Roman" w:hAnsi="Times New Roman"/>
          <w:b w:val="0"/>
          <w:color w:val="auto"/>
          <w:spacing w:val="-4"/>
          <w:kern w:val="0"/>
          <w:sz w:val="32"/>
          <w:szCs w:val="32"/>
        </w:rPr>
        <w:t>或其他无害化</w:t>
      </w:r>
      <w:r>
        <w:rPr>
          <w:rFonts w:ascii="Times New Roman" w:eastAsia="方正仿宋_GBK" w:cs="Times New Roman" w:hAnsi="Times New Roman" w:hint="eastAsia"/>
          <w:b w:val="0"/>
          <w:color w:val="auto"/>
          <w:spacing w:val="-4"/>
          <w:kern w:val="0"/>
          <w:sz w:val="32"/>
          <w:szCs w:val="32"/>
        </w:rPr>
        <w:t>处理设施。</w:t>
      </w:r>
    </w:p>
    <w:p>
      <w:pPr>
        <w:pStyle w:val="17"/>
        <w:wordWrap w:val="0"/>
        <w:topLinePunct/>
        <w:adjustRightInd w:val="0"/>
        <w:snapToGrid w:val="0"/>
        <w:spacing w:line="560" w:lineRule="exact"/>
        <w:ind w:firstLineChars="200" w:firstLine="624"/>
        <w:rPr>
          <w:rFonts w:ascii="Times New Roman" w:eastAsia="方正黑体_GBK" w:cs="Times New Roman" w:hAnsi="Times New Roman"/>
          <w:bCs/>
          <w:color w:val="auto"/>
          <w:spacing w:val="-4"/>
          <w:sz w:val="32"/>
          <w:szCs w:val="32"/>
        </w:rPr>
      </w:pPr>
      <w:r>
        <w:rPr>
          <w:rFonts w:ascii="Times New Roman" w:eastAsia="方正黑体_GBK" w:cs="Times New Roman" w:hAnsi="Times New Roman"/>
          <w:bCs/>
          <w:color w:val="auto"/>
          <w:spacing w:val="-4"/>
          <w:sz w:val="32"/>
          <w:szCs w:val="32"/>
        </w:rPr>
        <w:t>四、</w:t>
      </w:r>
      <w:r>
        <w:rPr>
          <w:rFonts w:ascii="Times New Roman" w:eastAsia="方正黑体_GBK" w:cs="Times New Roman" w:hAnsi="Times New Roman" w:hint="eastAsia"/>
          <w:bCs/>
          <w:color w:val="auto"/>
          <w:spacing w:val="-4"/>
          <w:sz w:val="32"/>
          <w:szCs w:val="32"/>
        </w:rPr>
        <w:t>监管</w:t>
      </w:r>
      <w:r>
        <w:rPr>
          <w:rFonts w:ascii="Times New Roman" w:eastAsia="方正黑体_GBK" w:cs="Times New Roman" w:hAnsi="Times New Roman"/>
          <w:bCs/>
          <w:color w:val="auto"/>
          <w:spacing w:val="-4"/>
          <w:sz w:val="32"/>
          <w:szCs w:val="32"/>
        </w:rPr>
        <w:t>和检测</w:t>
      </w:r>
      <w:r>
        <w:rPr>
          <w:rFonts w:ascii="Times New Roman" w:eastAsia="方正黑体_GBK" w:cs="Times New Roman" w:hAnsi="Times New Roman" w:hint="eastAsia"/>
          <w:bCs/>
          <w:color w:val="auto"/>
          <w:spacing w:val="-4"/>
          <w:sz w:val="32"/>
          <w:szCs w:val="32"/>
        </w:rPr>
        <w:t>能力</w:t>
      </w:r>
    </w:p>
    <w:p>
      <w:pPr>
        <w:pStyle w:val="17"/>
        <w:wordWrap w:val="0"/>
        <w:topLinePunct/>
        <w:adjustRightInd w:val="0"/>
        <w:snapToGrid w:val="0"/>
        <w:spacing w:line="560" w:lineRule="exact"/>
        <w:ind w:firstLineChars="200" w:firstLine="624"/>
        <w:rPr>
          <w:rFonts w:ascii="Times New Roman" w:eastAsia="方正仿宋_GBK" w:cs="Times New Roman" w:hAnsi="Times New Roman"/>
          <w:bCs/>
          <w:spacing w:val="-4"/>
          <w:sz w:val="32"/>
          <w:szCs w:val="32"/>
        </w:rPr>
      </w:pPr>
      <w:r>
        <w:rPr>
          <w:rFonts w:ascii="方正楷体_GBK" w:eastAsia="方正楷体_GBK" w:cs="方正楷体_GBK" w:hint="eastAsia"/>
          <w:b/>
          <w:spacing w:val="-4"/>
          <w:kern w:val="2"/>
          <w:sz w:val="32"/>
          <w:szCs w:val="32"/>
        </w:rPr>
        <w:t>（一）</w:t>
      </w:r>
      <w:r>
        <w:rPr>
          <w:rFonts w:ascii="方正楷体_GBK" w:eastAsia="方正楷体_GBK" w:cs="方正楷体_GBK"/>
          <w:b/>
          <w:spacing w:val="-4"/>
          <w:kern w:val="2"/>
          <w:sz w:val="32"/>
          <w:szCs w:val="32"/>
        </w:rPr>
        <w:t>检查</w:t>
      </w:r>
      <w:r>
        <w:rPr>
          <w:rFonts w:ascii="方正楷体_GBK" w:eastAsia="方正楷体_GBK" w:cs="方正楷体_GBK" w:hint="eastAsia"/>
          <w:b/>
          <w:spacing w:val="-4"/>
          <w:kern w:val="2"/>
          <w:sz w:val="32"/>
          <w:szCs w:val="32"/>
        </w:rPr>
        <w:t>人员。</w:t>
      </w:r>
      <w:r>
        <w:rPr>
          <w:rFonts w:ascii="Times New Roman" w:eastAsia="方正仿宋_GBK" w:cs="Times New Roman" w:hAnsi="Times New Roman" w:hint="eastAsia"/>
          <w:spacing w:val="-4"/>
          <w:sz w:val="32"/>
          <w:szCs w:val="32"/>
        </w:rPr>
        <w:t>主管海</w:t>
      </w:r>
      <w:r>
        <w:rPr>
          <w:rFonts w:ascii="Times New Roman" w:eastAsia="方正仿宋_GBK" w:cs="Times New Roman" w:hAnsi="Times New Roman" w:hint="eastAsia"/>
          <w:color w:val="auto"/>
          <w:spacing w:val="-4"/>
          <w:sz w:val="32"/>
          <w:szCs w:val="32"/>
        </w:rPr>
        <w:t>关</w:t>
      </w:r>
      <w:r>
        <w:rPr>
          <w:rFonts w:ascii="Times New Roman" w:eastAsia="方正仿宋_GBK" w:cs="Times New Roman" w:hAnsi="Times New Roman"/>
          <w:color w:val="auto"/>
          <w:spacing w:val="-4"/>
          <w:sz w:val="32"/>
          <w:szCs w:val="32"/>
        </w:rPr>
        <w:t>应</w:t>
      </w:r>
      <w:r>
        <w:rPr>
          <w:rFonts w:ascii="Times New Roman" w:eastAsia="方正仿宋_GBK" w:cs="Times New Roman" w:hAnsi="Times New Roman" w:hint="eastAsia"/>
          <w:color w:val="auto"/>
          <w:spacing w:val="-4"/>
          <w:sz w:val="32"/>
          <w:szCs w:val="32"/>
        </w:rPr>
        <w:t>配备与</w:t>
      </w:r>
      <w:r>
        <w:rPr>
          <w:rFonts w:ascii="Times New Roman" w:eastAsia="方正仿宋_GBK" w:cs="Times New Roman" w:hAnsi="Times New Roman"/>
          <w:color w:val="auto"/>
          <w:spacing w:val="-4"/>
          <w:sz w:val="32"/>
          <w:szCs w:val="32"/>
        </w:rPr>
        <w:t>进境</w:t>
      </w:r>
      <w:r>
        <w:rPr>
          <w:rFonts w:ascii="Times New Roman" w:eastAsia="方正仿宋_GBK" w:cs="Times New Roman" w:hAnsi="Times New Roman" w:hint="eastAsia"/>
          <w:color w:val="auto"/>
          <w:spacing w:val="-4"/>
          <w:sz w:val="32"/>
          <w:szCs w:val="32"/>
        </w:rPr>
        <w:t>量相适应的</w:t>
      </w:r>
      <w:r>
        <w:rPr>
          <w:rFonts w:ascii="Times New Roman" w:eastAsia="方正仿宋_GBK" w:cs="Times New Roman" w:hAnsi="Times New Roman"/>
          <w:color w:val="auto"/>
          <w:spacing w:val="-4"/>
          <w:sz w:val="32"/>
          <w:szCs w:val="32"/>
        </w:rPr>
        <w:t>海关监管</w:t>
      </w:r>
      <w:r>
        <w:rPr>
          <w:rFonts w:ascii="Times New Roman" w:eastAsia="方正仿宋_GBK" w:cs="Times New Roman" w:hAnsi="Times New Roman" w:hint="eastAsia"/>
          <w:color w:val="auto"/>
          <w:spacing w:val="-4"/>
          <w:sz w:val="32"/>
          <w:szCs w:val="32"/>
        </w:rPr>
        <w:t>人</w:t>
      </w:r>
      <w:r>
        <w:rPr>
          <w:rFonts w:ascii="Times New Roman" w:eastAsia="方正仿宋_GBK" w:cs="Times New Roman" w:hAnsi="Times New Roman"/>
          <w:color w:val="auto"/>
          <w:spacing w:val="-4"/>
          <w:sz w:val="32"/>
          <w:szCs w:val="32"/>
        </w:rPr>
        <w:t>员，具备植物现场检疫专家资质的人员应不少于3人，具备签证植物检疫官资质的人员应不少于1人。</w:t>
      </w:r>
    </w:p>
    <w:p>
      <w:pPr>
        <w:pStyle w:val="62"/>
        <w:wordWrap w:val="0"/>
        <w:topLinePunct/>
        <w:adjustRightInd w:val="0"/>
        <w:snapToGrid w:val="0"/>
        <w:spacing w:line="560" w:lineRule="exact"/>
        <w:ind w:firstLineChars="200" w:firstLine="624"/>
        <w:rPr>
          <w:rFonts w:ascii="Times New Roman" w:eastAsia="方正仿宋_GBK" w:cs="Times New Roman" w:hAnsi="Times New Roman"/>
          <w:bCs/>
          <w:color w:val="auto"/>
          <w:spacing w:val="-4"/>
          <w:sz w:val="32"/>
          <w:szCs w:val="32"/>
        </w:rPr>
      </w:pPr>
      <w:r>
        <w:rPr>
          <w:rFonts w:ascii="Times New Roman" w:eastAsia="方正楷体_GBK" w:cs="Times New Roman" w:hAnsi="Times New Roman"/>
          <w:b/>
          <w:spacing w:val="-4"/>
          <w:kern w:val="2"/>
          <w:sz w:val="32"/>
          <w:szCs w:val="32"/>
        </w:rPr>
        <w:t>（二）检测人员。</w:t>
      </w:r>
      <w:r>
        <w:rPr>
          <w:rFonts w:ascii="Times New Roman" w:eastAsia="方正仿宋_GBK" w:cs="Times New Roman" w:hAnsi="Times New Roman"/>
          <w:bCs/>
          <w:color w:val="auto"/>
          <w:spacing w:val="-4"/>
          <w:sz w:val="32"/>
          <w:szCs w:val="32"/>
        </w:rPr>
        <w:t>植物检疫实验室</w:t>
      </w:r>
      <w:r>
        <w:rPr>
          <w:rFonts w:ascii="Times New Roman" w:eastAsia="方正仿宋_GBK" w:cs="Times New Roman" w:hAnsi="Times New Roman"/>
          <w:color w:val="auto"/>
          <w:spacing w:val="-4"/>
          <w:sz w:val="32"/>
          <w:szCs w:val="32"/>
        </w:rPr>
        <w:t>、安全卫生</w:t>
      </w:r>
      <w:r>
        <w:rPr>
          <w:rFonts w:ascii="Times New Roman" w:eastAsia="方正仿宋_GBK" w:cs="Times New Roman" w:hAnsi="Times New Roman"/>
          <w:spacing w:val="-4"/>
          <w:sz w:val="32"/>
          <w:szCs w:val="32"/>
        </w:rPr>
        <w:t>和转基因项目</w:t>
      </w:r>
      <w:r>
        <w:rPr>
          <w:rFonts w:ascii="Times New Roman" w:eastAsia="方正仿宋_GBK" w:cs="Times New Roman" w:hAnsi="Times New Roman"/>
          <w:color w:val="auto"/>
          <w:spacing w:val="-4"/>
          <w:sz w:val="32"/>
          <w:szCs w:val="32"/>
        </w:rPr>
        <w:t>检测实验室的技术人员均应不少于3人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，相关人员应具备独立开展检验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 w:bidi="ar-SA"/>
        </w:rPr>
        <w:t>检疫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鉴定的能力</w:t>
      </w:r>
      <w:r>
        <w:rPr>
          <w:rFonts w:ascii="Times New Roman" w:eastAsia="方正仿宋_GBK" w:cs="Times New Roman" w:hAnsi="Times New Roman"/>
          <w:color w:val="auto"/>
          <w:spacing w:val="-4"/>
          <w:sz w:val="32"/>
          <w:szCs w:val="32"/>
        </w:rPr>
        <w:t>。</w:t>
      </w:r>
    </w:p>
    <w:p>
      <w:pPr>
        <w:pStyle w:val="39"/>
        <w:wordWrap w:val="0"/>
        <w:topLinePunct/>
        <w:adjustRightInd w:val="0"/>
        <w:snapToGrid w:val="0"/>
        <w:spacing w:line="560" w:lineRule="exact"/>
        <w:ind w:firstLineChars="200" w:firstLine="624"/>
        <w:rPr>
          <w:rFonts w:ascii="Times New Roman" w:eastAsia="方正仿宋_GBK" w:cs="Times New Roman" w:hAnsi="Times New Roman"/>
          <w:color w:val="auto"/>
          <w:spacing w:val="-4"/>
          <w:sz w:val="32"/>
          <w:szCs w:val="32"/>
        </w:rPr>
      </w:pPr>
      <w:r>
        <w:rPr>
          <w:rFonts w:ascii="Times New Roman" w:eastAsia="方正楷体_GBK" w:cs="Times New Roman" w:hAnsi="Times New Roman"/>
          <w:b/>
          <w:color w:val="auto"/>
          <w:spacing w:val="-4"/>
          <w:kern w:val="2"/>
          <w:sz w:val="32"/>
          <w:szCs w:val="32"/>
        </w:rPr>
        <w:t>（三）检测能力。</w:t>
      </w:r>
      <w:r>
        <w:rPr>
          <w:rFonts w:ascii="Times New Roman" w:eastAsia="方正仿宋_GBK" w:cs="Times New Roman" w:hAnsi="Times New Roman"/>
          <w:spacing w:val="-4"/>
          <w:sz w:val="32"/>
          <w:szCs w:val="32"/>
        </w:rPr>
        <w:t>在距离指定监管场地2小时车程或200公里以内，建有配套的进境粮食安全卫生和转基因项目检测实验室，以及植物检疫实验室或初筛鉴定室。</w:t>
      </w:r>
      <w:r>
        <w:rPr>
          <w:rFonts w:ascii="Times New Roman" w:eastAsia="方正仿宋_GBK" w:cs="Times New Roman" w:hAnsi="Times New Roman"/>
          <w:bCs/>
          <w:color w:val="auto"/>
          <w:spacing w:val="-4"/>
          <w:sz w:val="32"/>
          <w:szCs w:val="32"/>
        </w:rPr>
        <w:t>特殊情况下，</w:t>
      </w:r>
      <w:r>
        <w:rPr>
          <w:rFonts w:ascii="Times New Roman" w:eastAsia="方正仿宋_GBK" w:cs="Times New Roman" w:hAnsi="Times New Roman"/>
          <w:color w:val="auto"/>
          <w:spacing w:val="-4"/>
          <w:sz w:val="32"/>
          <w:szCs w:val="32"/>
        </w:rPr>
        <w:t>由直属海关建立快速送样保障机制，在确保通关效率的前提下，可依托</w:t>
      </w:r>
      <w:r>
        <w:rPr>
          <w:rFonts w:ascii="Times New Roman" w:eastAsia="方正仿宋_GBK" w:cs="Times New Roman" w:hAnsi="Times New Roman"/>
          <w:spacing w:val="-4"/>
          <w:sz w:val="32"/>
          <w:szCs w:val="32"/>
        </w:rPr>
        <w:t>指定监管场地2小时车程或200公里以外的</w:t>
      </w:r>
      <w:r>
        <w:rPr>
          <w:rFonts w:ascii="Times New Roman" w:eastAsia="方正仿宋_GBK" w:cs="Times New Roman" w:hAnsi="Times New Roman"/>
          <w:color w:val="auto"/>
          <w:spacing w:val="-4"/>
          <w:sz w:val="32"/>
          <w:szCs w:val="32"/>
        </w:rPr>
        <w:t>海关技术机构保障检测能力。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altName w:val="微软雅黑"/>
    <w:panose1 w:val="00000000000000000000"/>
    <w:charset w:val="86"/>
    <w:family w:val="script"/>
    <w:pitch w:val="variable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variable"/>
    <w:sig w:usb0="00000000" w:usb1="00000000" w:usb2="00000000" w:usb3="00000000" w:csb0="00040000" w:csb1="00000000"/>
  </w:font>
  <w:font w:name="方正小标宋简体">
    <w:altName w:val="宋体"/>
    <w:panose1 w:val="00000000000000000000"/>
    <w:charset w:val="00"/>
    <w:family w:val="auto"/>
    <w:pitch w:val="variable"/>
  </w:font>
  <w:font w:name="方正仿宋_GBK">
    <w:altName w:val="微软雅黑"/>
    <w:panose1 w:val="00000000000000000000"/>
    <w:charset w:val="86"/>
    <w:family w:val="script"/>
    <w:pitch w:val="variable"/>
    <w:sig w:usb0="00000000" w:usb1="00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微软雅黑"/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宋体">
    <w:altName w:val="华文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modern"/>
    <w:pitch w:val="variable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DejaVu Sans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1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样式 9 三号"/>
    <w:next w:val="16"/>
    <w:pPr>
      <w:keepNext/>
      <w:keepLines/>
      <w:widowControl w:val="0"/>
      <w:spacing w:before="260" w:after="260"/>
      <w:jc w:val="center"/>
      <w:outlineLvl w:val="2"/>
    </w:pPr>
    <w:rPr>
      <w:rFonts w:ascii="Times New Roman" w:eastAsia="方正小标宋_GBK" w:cs="Times New Roman" w:hAnsi="Times New Roman"/>
      <w:color w:val="000000"/>
      <w:sz w:val="32"/>
      <w:szCs w:val="24"/>
      <w:lang w:val="en-US" w:eastAsia="zh-CN" w:bidi="ar-SA"/>
    </w:rPr>
  </w:style>
  <w:style w:type="paragraph" w:customStyle="1" w:styleId="16">
    <w:name w:val="样式 74 四号"/>
    <w:pPr>
      <w:widowControl w:val="0"/>
      <w:ind w:firstLine="200"/>
      <w:jc w:val="both"/>
    </w:pPr>
    <w:rPr>
      <w:rFonts w:ascii="仿宋_GB2312" w:eastAsia="仿宋" w:cs="仿宋_GB2312" w:hAnsi="仿宋_GB2312"/>
      <w:b/>
      <w:color w:val="000000"/>
      <w:kern w:val="2"/>
      <w:sz w:val="28"/>
      <w:szCs w:val="30"/>
      <w:lang w:val="en-US" w:eastAsia="zh-CN" w:bidi="ar-SA"/>
    </w:rPr>
  </w:style>
  <w:style w:type="paragraph" w:customStyle="1" w:styleId="17">
    <w:name w:val="样式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8">
    <w:name w:val="样式 99 10 磅"/>
    <w:next w:val="19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9">
    <w:name w:val="样式 37 三号"/>
    <w:pPr>
      <w:keepNext/>
      <w:keepLines/>
      <w:widowControl w:val="0"/>
      <w:spacing w:before="260" w:after="260"/>
      <w:jc w:val="center"/>
      <w:outlineLvl w:val="1"/>
    </w:pPr>
    <w:rPr>
      <w:rFonts w:ascii="Arial" w:eastAsia="方正小标宋简体" w:cs="Arial" w:hAnsi="Arial"/>
      <w:color w:val="000000"/>
      <w:sz w:val="32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宋体" w:hAnsi="Calibri"/>
      <w:kern w:val="2"/>
      <w:sz w:val="21"/>
      <w:szCs w:val="22"/>
      <w:lang w:val="en-US" w:eastAsia="zh-CN" w:bidi="ar-SA"/>
    </w:rPr>
  </w:style>
  <w:style w:type="paragraph" w:customStyle="1" w:styleId="21">
    <w:name w:val="样式 73 四号"/>
    <w:pPr>
      <w:widowControl w:val="0"/>
      <w:ind w:firstLine="200"/>
      <w:jc w:val="both"/>
    </w:pPr>
    <w:rPr>
      <w:rFonts w:ascii="仿宋_GB2312" w:eastAsia="仿宋" w:cs="仿宋_GB2312" w:hAnsi="仿宋_GB2312"/>
      <w:b/>
      <w:color w:val="000000"/>
      <w:kern w:val="2"/>
      <w:sz w:val="28"/>
      <w:szCs w:val="30"/>
      <w:lang w:val="en-US" w:eastAsia="zh-CN" w:bidi="ar-SA"/>
    </w:rPr>
  </w:style>
  <w:style w:type="paragraph" w:customStyle="1" w:styleId="22">
    <w:name w:val="样式 100 10 磅"/>
    <w:next w:val="23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3">
    <w:name w:val="样式 170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24">
    <w:name w:val="样式 101 10 磅"/>
    <w:next w:val="25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25">
    <w:name w:val="样式 171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26">
    <w:name w:val="样式 104 10 磅"/>
    <w:next w:val="27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27">
    <w:name w:val="样式 179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28">
    <w:name w:val="样式 15 三号"/>
    <w:pPr>
      <w:keepNext/>
      <w:keepLines/>
      <w:widowControl w:val="0"/>
      <w:spacing w:before="260" w:after="260"/>
      <w:jc w:val="center"/>
      <w:outlineLvl w:val="2"/>
    </w:pPr>
    <w:rPr>
      <w:rFonts w:ascii="Times New Roman" w:eastAsia="方正小标宋_GBK" w:cs="Times New Roman" w:hAnsi="Times New Roman"/>
      <w:color w:val="000000"/>
      <w:sz w:val="32"/>
      <w:szCs w:val="24"/>
      <w:lang w:val="en-US" w:eastAsia="zh-CN" w:bidi="ar-SA"/>
    </w:rPr>
  </w:style>
  <w:style w:type="paragraph" w:customStyle="1" w:styleId="29">
    <w:name w:val="样式 129 10 磅"/>
    <w:next w:val="30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30">
    <w:name w:val="样式 14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2"/>
      <w:lang w:val="en-US" w:eastAsia="zh-CN" w:bidi="ar-SA"/>
    </w:rPr>
  </w:style>
  <w:style w:type="paragraph" w:customStyle="1" w:styleId="31">
    <w:name w:val="样式 49 四号"/>
    <w:pPr>
      <w:widowControl w:val="0"/>
      <w:ind w:firstLine="200"/>
      <w:jc w:val="both"/>
    </w:pPr>
    <w:rPr>
      <w:rFonts w:ascii="仿宋_GB2312" w:eastAsia="仿宋" w:cs="仿宋_GB2312" w:hAnsi="仿宋_GB2312"/>
      <w:b/>
      <w:color w:val="000000"/>
      <w:kern w:val="2"/>
      <w:sz w:val="28"/>
      <w:szCs w:val="30"/>
      <w:lang w:val="en-US" w:eastAsia="zh-CN" w:bidi="ar-SA"/>
    </w:rPr>
  </w:style>
  <w:style w:type="paragraph" w:customStyle="1" w:styleId="32">
    <w:name w:val="样式 97 四号"/>
    <w:pPr>
      <w:widowControl w:val="0"/>
      <w:ind w:firstLine="200"/>
      <w:jc w:val="both"/>
    </w:pPr>
    <w:rPr>
      <w:rFonts w:ascii="仿宋_GB2312" w:eastAsia="仿宋" w:cs="仿宋_GB2312" w:hAnsi="仿宋_GB2312"/>
      <w:b/>
      <w:color w:val="000000"/>
      <w:kern w:val="2"/>
      <w:sz w:val="28"/>
      <w:szCs w:val="30"/>
      <w:lang w:val="en-US" w:eastAsia="zh-CN" w:bidi="ar-SA"/>
    </w:rPr>
  </w:style>
  <w:style w:type="paragraph" w:customStyle="1" w:styleId="33">
    <w:name w:val="样式 2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34">
    <w:name w:val="样式 3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35">
    <w:name w:val="样式 4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36">
    <w:name w:val="样式 5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37">
    <w:name w:val="样式 6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38">
    <w:name w:val="样式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39">
    <w:name w:val="样式 7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40">
    <w:name w:val="样式 8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41">
    <w:name w:val="样式 9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42">
    <w:name w:val="样式 10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43">
    <w:name w:val="样式 11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44">
    <w:name w:val="样式 12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45">
    <w:name w:val="样式 13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46">
    <w:name w:val="样式 14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47">
    <w:name w:val="样式 15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48">
    <w:name w:val="样式 16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49">
    <w:name w:val="样式 17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0">
    <w:name w:val="样式 18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1">
    <w:name w:val="样式 19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2">
    <w:name w:val="样式 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3">
    <w:name w:val="样式 20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4">
    <w:name w:val="样式 21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5">
    <w:name w:val="样式 22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6">
    <w:name w:val="样式 23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7">
    <w:name w:val="样式 24 10 磅"/>
    <w:next w:val="60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8">
    <w:name w:val="样式 25 10 磅"/>
    <w:next w:val="61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9">
    <w:name w:val="样式 26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0">
    <w:name w:val="样式 27 10 磅"/>
    <w:next w:val="64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1">
    <w:name w:val="样式 28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2">
    <w:name w:val="样式 29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3">
    <w:name w:val="样式 30 10 磅"/>
    <w:next w:val="74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4">
    <w:name w:val="样式 31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5">
    <w:name w:val="样式 32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6">
    <w:name w:val="样式 33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7">
    <w:name w:val="样式 53 10 磅"/>
    <w:next w:val="22"/>
    <w:pPr>
      <w:widowControl w:val="0"/>
      <w:jc w:val="both"/>
    </w:pPr>
    <w:rPr>
      <w:rFonts w:ascii="Calibri" w:eastAsia="宋体" w:cs="Calibri" w:hAnsi="Calibri"/>
      <w:color w:val="000000"/>
      <w:kern w:val="0"/>
      <w:sz w:val="21"/>
      <w:szCs w:val="21"/>
      <w:lang w:val="en-US" w:eastAsia="zh-CN" w:bidi="ar-SA"/>
    </w:rPr>
  </w:style>
  <w:style w:type="paragraph" w:styleId="68">
    <w:name w:val="endnote text"/>
    <w:basedOn w:val="0"/>
    <w:pPr>
      <w:snapToGrid w:val="0"/>
      <w:jc w:val="left"/>
    </w:pPr>
  </w:style>
  <w:style w:type="paragraph" w:customStyle="1" w:styleId="69">
    <w:name w:val="样式 34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70">
    <w:name w:val="样式 35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71">
    <w:name w:val="样式 36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72">
    <w:name w:val="样式 37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73">
    <w:name w:val="样式 38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74">
    <w:name w:val="样式 39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75">
    <w:name w:val="样式 40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76">
    <w:name w:val="样式 41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77">
    <w:name w:val="样式 42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78">
    <w:name w:val="样式 8 四号"/>
    <w:next w:val="68"/>
    <w:pPr>
      <w:widowControl w:val="0"/>
      <w:ind w:firstLine="200"/>
      <w:jc w:val="both"/>
    </w:pPr>
    <w:rPr>
      <w:rFonts w:ascii="仿宋_GB2312" w:eastAsia="仿宋" w:cs="仿宋_GB2312" w:hAnsi="仿宋_GB2312"/>
      <w:b/>
      <w:color w:val="000000"/>
      <w:kern w:val="2"/>
      <w:sz w:val="28"/>
      <w:szCs w:val="30"/>
      <w:lang w:val="en-US" w:eastAsia="zh-CN" w:bidi="ar-SA"/>
    </w:rPr>
  </w:style>
  <w:style w:type="paragraph" w:customStyle="1" w:styleId="79">
    <w:name w:val="样式 56 10 磅"/>
    <w:next w:val="25"/>
    <w:pPr>
      <w:widowControl w:val="0"/>
      <w:jc w:val="both"/>
    </w:pPr>
    <w:rPr>
      <w:rFonts w:ascii="Calibri" w:eastAsia="宋体" w:cs="Calibri" w:hAnsi="Calibri"/>
      <w:color w:val="000000"/>
      <w:kern w:val="0"/>
      <w:sz w:val="21"/>
      <w:szCs w:val="21"/>
      <w:lang w:val="en-US" w:eastAsia="zh-CN" w:bidi="ar-SA"/>
    </w:rPr>
  </w:style>
  <w:style w:type="paragraph" w:customStyle="1" w:styleId="80">
    <w:name w:val="样式 43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1">
    <w:name w:val="样式 44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2">
    <w:name w:val="样式 45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styleId="83">
    <w:name w:val="annotation text"/>
    <w:next w:val="69"/>
    <w:pPr>
      <w:widowControl w:val="0"/>
      <w:jc w:val="left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84">
    <w:name w:val="annotation subject"/>
    <w:next w:val="69"/>
    <w:pPr>
      <w:widowControl w:val="0"/>
      <w:jc w:val="left"/>
    </w:pPr>
    <w:rPr>
      <w:rFonts w:ascii="Times New Roman" w:eastAsia="宋体" w:cs="Times New Roman" w:hAnsi="Times New Roman"/>
      <w:b/>
      <w:kern w:val="2"/>
      <w:sz w:val="21"/>
      <w:szCs w:val="24"/>
      <w:lang w:val="en-US" w:eastAsia="zh-CN" w:bidi="ar-SA"/>
    </w:rPr>
  </w:style>
  <w:style w:type="paragraph" w:customStyle="1" w:styleId="85">
    <w:name w:val="样式 46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6">
    <w:name w:val="样式 47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7">
    <w:name w:val="样式 48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8">
    <w:name w:val="样式 49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9">
    <w:name w:val="样式 50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90">
    <w:name w:val="样式 51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91">
    <w:name w:val="样式 52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5745</TotalTime>
  <Application>Yozo_Office</Application>
  <Pages>3</Pages>
  <Words>1553</Words>
  <Characters>1565</Characters>
  <Lines>69</Lines>
  <Paragraphs>18</Paragraphs>
  <CharactersWithSpaces>1565</CharactersWithSpaces>
  <Company>xtc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何可欣</cp:lastModifiedBy>
  <cp:revision>7</cp:revision>
  <cp:lastPrinted>2025-12-19T00:33:17Z</cp:lastPrinted>
  <dcterms:created xsi:type="dcterms:W3CDTF">2025-11-10T07:42:00Z</dcterms:created>
  <dcterms:modified xsi:type="dcterms:W3CDTF">2026-06-10T14:43:02Z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eyJoZGlkIjoiNmI0NWIyNWIwZGNlNjZhZjU1ODcxYWY3NjJiMGVhZTgiLCJ1c2VySWQiOiI0NDE3ODE0NTEifQ==</vt:lpwstr>
  </property>
  <property fmtid="{D5CDD505-2E9C-101B-9397-08002B2CF9AE}" pid="4" name="ICV">
    <vt:lpwstr>2363DBE405BC410F845BD673D15CE38A_12</vt:lpwstr>
  </property>
</Properties>
</file>