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bidi w:val="0"/>
        <w:spacing w:line="560" w:lineRule="exact"/>
        <w:ind w:left="0" w:leftChars="0" w:firstLine="0" w:firstLineChars="0"/>
        <w:jc w:val="both"/>
        <w:outlineLvl w:val="1"/>
        <w:rPr>
          <w:rFonts w:hint="default" w:ascii="黑体" w:hAnsi="黑体" w:eastAsia="黑体" w:cs="黑体"/>
          <w:color w:val="auto"/>
          <w:kern w:val="2"/>
          <w:sz w:val="32"/>
          <w:szCs w:val="24"/>
          <w:highlight w:val="none"/>
          <w:lang w:val="en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  <w:t>附件</w:t>
      </w:r>
      <w:r>
        <w:rPr>
          <w:rFonts w:hint="default" w:ascii="黑体" w:hAnsi="黑体" w:eastAsia="黑体" w:cs="黑体"/>
          <w:color w:val="auto"/>
          <w:kern w:val="2"/>
          <w:sz w:val="32"/>
          <w:szCs w:val="24"/>
          <w:highlight w:val="none"/>
          <w:lang w:val="en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bidi w:val="0"/>
        <w:spacing w:line="560" w:lineRule="exac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深圳市市级广告产业园区建设和运营</w:t>
      </w:r>
    </w:p>
    <w:p>
      <w:pPr>
        <w:pStyle w:val="2"/>
        <w:bidi w:val="0"/>
        <w:spacing w:line="560" w:lineRule="exac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情况报告制度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第一条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为规范我市广告产业园区建设和管理，发挥广告产业园区服务经济发展、推动广告产业高质量发展的积极作用，根据《深圳市市场监督管理局市级广告产业园区管理办法》的有关规定，制定本制度。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第二条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经市市场监管局认定的市级广告产业园区，应按照规定报告园区建设和运营情况。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第三条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报告事项为广告产业园区建设和运营情况，包括以下内容：</w:t>
      </w:r>
    </w:p>
    <w:p>
      <w:pPr>
        <w:widowControl w:val="0"/>
        <w:bidi w:val="0"/>
        <w:spacing w:line="560" w:lineRule="exact"/>
        <w:ind w:firstLine="640" w:firstLineChars="200"/>
        <w:jc w:val="both"/>
        <w:outlineLvl w:val="3"/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  <w:t>（一）基础设施建设情况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1．建设面积（单位：平方米）：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（1）广告产业园区规划建设总面积；本报告期截止日累计已建成面积、在建面积；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（2）泛广告产业园区：园区覆盖面积。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2．建设公共性、公益性项目（单位：个）：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（1）规划建设项目；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（2）本报告期截止日累计已建成项目；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（3）本报告期截止日累计在建项目。</w:t>
      </w:r>
    </w:p>
    <w:p>
      <w:pPr>
        <w:widowControl w:val="0"/>
        <w:bidi w:val="0"/>
        <w:spacing w:line="560" w:lineRule="exact"/>
        <w:ind w:firstLine="640" w:firstLineChars="200"/>
        <w:jc w:val="both"/>
        <w:outlineLvl w:val="3"/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  <w:t>（二）公共服务平台建设和提供服务情况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1．市场交易平台；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2．金融服务平台；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3．专业化技术支持平台；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4．专业培训和人才培养平台；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5．市场推广平台；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6．信息交流平台；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7．产权保护平台；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8．综合基础服务平台；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9．其他服务平台。</w:t>
      </w:r>
    </w:p>
    <w:p>
      <w:pPr>
        <w:widowControl w:val="0"/>
        <w:bidi w:val="0"/>
        <w:spacing w:line="560" w:lineRule="exact"/>
        <w:ind w:firstLine="640" w:firstLineChars="200"/>
        <w:jc w:val="both"/>
        <w:outlineLvl w:val="3"/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  <w:t>（三）资金投入使用情况（单位：万元）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1．基本情况：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（1）计划总投资；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（2）本报告期截止日累计已完成投资；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（3）本报告年度已完成投资。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2．财政资金和社会投入资金使用情况：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（1）财政资金使用基本情况（含资金使用台账、支持的具体项目、项目进展和绩效情况、相关制度规定及执行情况、审计报告、存在问题及改进措施等）；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（2）截至报告日地方财政投入资金累计数额；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（3）截至报告日社会投入资金累计数额。</w:t>
      </w:r>
    </w:p>
    <w:p>
      <w:pPr>
        <w:widowControl w:val="0"/>
        <w:bidi w:val="0"/>
        <w:spacing w:line="560" w:lineRule="exact"/>
        <w:ind w:firstLine="640" w:firstLineChars="200"/>
        <w:jc w:val="both"/>
        <w:outlineLvl w:val="3"/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  <w:t>（四）园区经营及入驻园区的企、事业单位情况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1．园区经营基本情况：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（1）报告期园区广告业务收入及同比情况；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（2）报告期园区广告业务收入占园区总营业收入比例。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2．入驻园区的企、事业单位情况：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（1）截至报告日入驻园区的企、事业单位数量；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（2）截至报告日入驻园区广告产业及直接关联产业的企、事业单位数量。</w:t>
      </w:r>
    </w:p>
    <w:p>
      <w:pPr>
        <w:widowControl w:val="0"/>
        <w:bidi w:val="0"/>
        <w:spacing w:line="560" w:lineRule="exact"/>
        <w:ind w:firstLine="640" w:firstLineChars="200"/>
        <w:jc w:val="both"/>
        <w:outlineLvl w:val="3"/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  <w:t>（五）园区建设运营组织管理情况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1．报告期内园区运营、管理的主要工作情况；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2．园区管理制度建立情况（非首次报告且无新增制度的，可报告无变化）；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3．报告期内园区参与全国及地方广告相关活动情况；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4．报告期内园区服务全国及地方经济社会活动情况；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5．其他情况。</w:t>
      </w:r>
    </w:p>
    <w:p>
      <w:pPr>
        <w:widowControl w:val="0"/>
        <w:bidi w:val="0"/>
        <w:spacing w:line="560" w:lineRule="exact"/>
        <w:ind w:firstLine="640" w:firstLineChars="200"/>
        <w:jc w:val="both"/>
        <w:outlineLvl w:val="3"/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  <w:t>（六）政策保障情况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1．领导机制：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（1）各级党委、政府支持指导园区工作情况；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（2）推进园区建设和发展情况。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2．各级政府支持园区建设、促进广告业发展的相关政策措施：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（1）相关政策措施文件的名称及文号；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（2）本报告期内新制定的相关政策措施文件（复印件，盖公章）。</w:t>
      </w:r>
    </w:p>
    <w:p>
      <w:pPr>
        <w:widowControl w:val="0"/>
        <w:bidi w:val="0"/>
        <w:spacing w:line="560" w:lineRule="exact"/>
        <w:ind w:firstLine="640" w:firstLineChars="200"/>
        <w:jc w:val="both"/>
        <w:outlineLvl w:val="3"/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24"/>
          <w:highlight w:val="none"/>
          <w:lang w:val="en-US" w:eastAsia="zh-CN" w:bidi="ar-SA"/>
        </w:rPr>
        <w:t>（七）社会效益综合评价分析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1．园区建设对本市、本区广告业集约化、专业化、国际化发展作用（简述）。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2．园区建设对本市、本区现代服务业和文化产业发展作用（简述）。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第四条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报告分为年终报告和专项报告。年终报告信息截止日期为当年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度12月3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日，于下一年度1月15日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前报市市场监管局。重要情况应及时专项报告。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Style w:val="6"/>
          <w:rFonts w:hint="eastAsia"/>
          <w:color w:val="auto"/>
          <w:sz w:val="32"/>
          <w:highlight w:val="none"/>
          <w:lang w:val="en-US" w:eastAsia="zh-CN"/>
        </w:rPr>
        <w:t>第五条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</w:t>
      </w: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园区运营主体为报告主体，应当在规定的时间内提交报告，并对报告内容的真实性负责。报告加盖运营主体公章，报园区所在地区级市场监管部门审核，同时提交报告电子版。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highlight w:val="none"/>
          <w:lang w:val="en-US" w:eastAsia="zh-CN"/>
        </w:rPr>
        <w:t>所在地区级市场监管部门对报告签署意见并加盖公章，报送市市场监管局。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7CE0"/>
    <w:rsid w:val="75FF26CE"/>
    <w:rsid w:val="7DFB5885"/>
    <w:rsid w:val="FEFF7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outlineLvl w:val="1"/>
    </w:pPr>
    <w:rPr>
      <w:rFonts w:ascii="黑体" w:hAnsi="黑体" w:eastAsia="黑体" w:cs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2026-05-16T01:39:00Z</dcterms:created>
  <dc:creator>LINXF3</dc:creator>
  <cp:lastModifiedBy>LINXF3</cp:lastModifiedBy>
  <dcterms:modified xsi:type="dcterms:W3CDTF">2026-05-15T19:13:57Z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