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adjustRightInd w:val="0"/>
        <w:snapToGrid w:val="0"/>
        <w:spacing w:line="360" w:lineRule="auto"/>
        <w:jc w:val="center"/>
        <w:rPr>
          <w:rFonts w:hint="eastAsia" w:ascii="Times New Roman" w:hAnsi="Times New Roman" w:eastAsia="方正小标宋_GBK" w:cs="仿宋_GB2312"/>
          <w:bCs/>
          <w:sz w:val="44"/>
          <w:szCs w:val="44"/>
        </w:rPr>
      </w:pPr>
      <w:bookmarkStart w:id="0" w:name="_GoBack"/>
      <w:r>
        <w:rPr>
          <w:rFonts w:hint="eastAsia" w:ascii="Times New Roman" w:hAnsi="Times New Roman" w:eastAsia="方正小标宋_GBK" w:cs="仿宋_GB2312"/>
          <w:bCs/>
          <w:sz w:val="44"/>
          <w:szCs w:val="44"/>
          <w:lang w:eastAsia="zh-CN"/>
        </w:rPr>
        <w:t>大企业</w:t>
      </w:r>
      <w:r>
        <w:rPr>
          <w:rFonts w:hint="eastAsia" w:ascii="Times New Roman" w:hAnsi="Times New Roman" w:eastAsia="方正小标宋_GBK" w:cs="仿宋_GB2312"/>
          <w:bCs/>
          <w:sz w:val="44"/>
          <w:szCs w:val="44"/>
        </w:rPr>
        <w:t>税收事先裁定申请表</w:t>
      </w:r>
    </w:p>
    <w:bookmarkEnd w:id="0"/>
    <w:p>
      <w:pPr>
        <w:jc w:val="center"/>
        <w:rPr>
          <w:rFonts w:ascii="Times New Roman" w:hAnsi="Times New Roman" w:eastAsia="仿宋_GB2312" w:cs="仿宋_GB2312"/>
          <w:b/>
          <w:bCs/>
          <w:sz w:val="28"/>
          <w:szCs w:val="28"/>
        </w:rPr>
      </w:pPr>
      <w:r>
        <w:rPr>
          <w:rFonts w:hint="eastAsia" w:ascii="Times New Roman" w:hAnsi="Times New Roman" w:eastAsia="仿宋_GB2312" w:cs="仿宋_GB2312"/>
          <w:b/>
          <w:bCs/>
          <w:sz w:val="36"/>
          <w:szCs w:val="36"/>
        </w:rPr>
        <w:t xml:space="preserve">          </w:t>
      </w:r>
      <w:r>
        <w:rPr>
          <w:rFonts w:hint="eastAsia" w:ascii="Times New Roman" w:hAnsi="Times New Roman" w:eastAsia="仿宋_GB2312" w:cs="仿宋_GB2312"/>
          <w:b/>
          <w:bCs/>
          <w:sz w:val="32"/>
          <w:szCs w:val="32"/>
        </w:rPr>
        <w:t xml:space="preserve">                  申请日期:  年  月  日</w:t>
      </w:r>
    </w:p>
    <w:tbl>
      <w:tblPr>
        <w:tblStyle w:val="3"/>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3209"/>
        <w:gridCol w:w="2127"/>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603" w:type="dxa"/>
            <w:noWrap w:val="0"/>
            <w:vAlign w:val="center"/>
          </w:tcPr>
          <w:p>
            <w:pPr>
              <w:jc w:val="both"/>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申请人</w:t>
            </w:r>
          </w:p>
          <w:p>
            <w:pPr>
              <w:jc w:val="both"/>
              <w:rPr>
                <w:rFonts w:ascii="Times New Roman" w:hAnsi="Times New Roman" w:eastAsia="仿宋_GB2312" w:cs="仿宋_GB2312"/>
                <w:sz w:val="28"/>
                <w:szCs w:val="28"/>
              </w:rPr>
            </w:pPr>
            <w:r>
              <w:rPr>
                <w:rFonts w:hint="eastAsia" w:ascii="Times New Roman" w:hAnsi="Times New Roman" w:eastAsia="仿宋_GB2312" w:cs="仿宋_GB2312"/>
                <w:sz w:val="28"/>
                <w:szCs w:val="28"/>
              </w:rPr>
              <w:t>名称</w:t>
            </w:r>
          </w:p>
        </w:tc>
        <w:tc>
          <w:tcPr>
            <w:tcW w:w="3209" w:type="dxa"/>
            <w:noWrap w:val="0"/>
            <w:vAlign w:val="top"/>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w:t>
            </w:r>
          </w:p>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（盖章）</w:t>
            </w:r>
          </w:p>
        </w:tc>
        <w:tc>
          <w:tcPr>
            <w:tcW w:w="2127" w:type="dxa"/>
            <w:noWrap w:val="0"/>
            <w:vAlign w:val="center"/>
          </w:tcPr>
          <w:p>
            <w:pPr>
              <w:jc w:val="both"/>
              <w:rPr>
                <w:rFonts w:ascii="Times New Roman" w:hAnsi="Times New Roman" w:eastAsia="仿宋_GB2312" w:cs="仿宋_GB2312"/>
                <w:sz w:val="28"/>
                <w:szCs w:val="28"/>
              </w:rPr>
            </w:pPr>
            <w:r>
              <w:rPr>
                <w:rFonts w:hint="eastAsia" w:ascii="Times New Roman" w:hAnsi="Times New Roman" w:eastAsia="仿宋_GB2312" w:cs="仿宋_GB2312"/>
                <w:sz w:val="28"/>
                <w:szCs w:val="28"/>
              </w:rPr>
              <w:t>纳税人识别号</w:t>
            </w:r>
          </w:p>
        </w:tc>
        <w:tc>
          <w:tcPr>
            <w:tcW w:w="2171" w:type="dxa"/>
            <w:noWrap w:val="0"/>
            <w:vAlign w:val="top"/>
          </w:tcPr>
          <w:p>
            <w:pPr>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noWrap w:val="0"/>
            <w:vAlign w:val="top"/>
          </w:tcPr>
          <w:p>
            <w:pPr>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主管税务机关</w:t>
            </w:r>
          </w:p>
        </w:tc>
        <w:tc>
          <w:tcPr>
            <w:tcW w:w="3209" w:type="dxa"/>
            <w:noWrap w:val="0"/>
            <w:vAlign w:val="top"/>
          </w:tcPr>
          <w:p>
            <w:pPr>
              <w:jc w:val="center"/>
              <w:rPr>
                <w:rFonts w:ascii="Times New Roman" w:hAnsi="Times New Roman" w:eastAsia="仿宋_GB2312" w:cs="仿宋_GB2312"/>
                <w:sz w:val="28"/>
                <w:szCs w:val="28"/>
              </w:rPr>
            </w:pPr>
          </w:p>
        </w:tc>
        <w:tc>
          <w:tcPr>
            <w:tcW w:w="2127" w:type="dxa"/>
            <w:noWrap w:val="0"/>
            <w:vAlign w:val="center"/>
          </w:tcPr>
          <w:p>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申请人及电话</w:t>
            </w:r>
          </w:p>
        </w:tc>
        <w:tc>
          <w:tcPr>
            <w:tcW w:w="2171" w:type="dxa"/>
            <w:noWrap w:val="0"/>
            <w:vAlign w:val="top"/>
          </w:tcPr>
          <w:p>
            <w:pPr>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603" w:type="dxa"/>
            <w:noWrap w:val="0"/>
            <w:vAlign w:val="center"/>
          </w:tcPr>
          <w:p>
            <w:pPr>
              <w:jc w:val="both"/>
              <w:rPr>
                <w:rFonts w:ascii="Times New Roman" w:hAnsi="Times New Roman" w:eastAsia="仿宋_GB2312" w:cs="仿宋_GB2312"/>
                <w:sz w:val="28"/>
                <w:szCs w:val="28"/>
              </w:rPr>
            </w:pPr>
            <w:r>
              <w:rPr>
                <w:rFonts w:hint="eastAsia" w:ascii="Times New Roman" w:hAnsi="Times New Roman" w:eastAsia="仿宋_GB2312" w:cs="仿宋_GB2312"/>
                <w:sz w:val="28"/>
                <w:szCs w:val="28"/>
              </w:rPr>
              <w:t>申请事项</w:t>
            </w:r>
          </w:p>
          <w:p>
            <w:pPr>
              <w:jc w:val="both"/>
              <w:rPr>
                <w:rFonts w:ascii="Times New Roman" w:hAnsi="Times New Roman" w:eastAsia="仿宋_GB2312" w:cs="仿宋_GB2312"/>
                <w:sz w:val="28"/>
                <w:szCs w:val="28"/>
              </w:rPr>
            </w:pPr>
            <w:r>
              <w:rPr>
                <w:rFonts w:hint="eastAsia" w:ascii="Times New Roman" w:hAnsi="Times New Roman" w:eastAsia="仿宋_GB2312" w:cs="仿宋_GB2312"/>
                <w:sz w:val="28"/>
                <w:szCs w:val="28"/>
              </w:rPr>
              <w:t>描述</w:t>
            </w:r>
          </w:p>
        </w:tc>
        <w:tc>
          <w:tcPr>
            <w:tcW w:w="7507" w:type="dxa"/>
            <w:gridSpan w:val="3"/>
            <w:noWrap w:val="0"/>
            <w:vAlign w:val="top"/>
          </w:tcPr>
          <w:p>
            <w:pPr>
              <w:adjustRightInd w:val="0"/>
              <w:snapToGrid w:val="0"/>
              <w:spacing w:line="240" w:lineRule="atLeast"/>
              <w:ind w:firstLine="560" w:firstLineChars="20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申请裁定事项的基本情况，可另附附件。</w:t>
            </w:r>
          </w:p>
          <w:p>
            <w:pPr>
              <w:adjustRightInd w:val="0"/>
              <w:snapToGrid w:val="0"/>
              <w:spacing w:line="240" w:lineRule="atLeast"/>
              <w:jc w:val="left"/>
              <w:rPr>
                <w:rFonts w:hint="eastAsia" w:ascii="Times New Roman" w:hAnsi="Times New Roman" w:eastAsia="仿宋_GB2312" w:cs="仿宋_GB2312"/>
                <w:sz w:val="28"/>
                <w:szCs w:val="28"/>
              </w:rPr>
            </w:pPr>
          </w:p>
          <w:p>
            <w:pPr>
              <w:adjustRightInd w:val="0"/>
              <w:snapToGrid w:val="0"/>
              <w:spacing w:line="240" w:lineRule="atLeast"/>
              <w:jc w:val="left"/>
              <w:rPr>
                <w:rFonts w:hint="eastAsia" w:ascii="Times New Roman" w:hAnsi="Times New Roman" w:eastAsia="仿宋_GB2312" w:cs="仿宋_GB2312"/>
                <w:sz w:val="28"/>
                <w:szCs w:val="28"/>
              </w:rPr>
            </w:pPr>
          </w:p>
          <w:p>
            <w:pPr>
              <w:adjustRightInd w:val="0"/>
              <w:snapToGrid w:val="0"/>
              <w:spacing w:line="240" w:lineRule="atLeast"/>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是□ 否□ 是否与行政、司法部门正在处理的问题实质类似</w:t>
            </w:r>
          </w:p>
          <w:p>
            <w:pPr>
              <w:adjustRightInd w:val="0"/>
              <w:snapToGrid w:val="0"/>
              <w:spacing w:line="240" w:lineRule="atLeast"/>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是□ 否□ 是否与申请人在以前年度完成的交易事项具有相同特性且已有税务处理结论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1603" w:type="dxa"/>
            <w:noWrap w:val="0"/>
            <w:vAlign w:val="center"/>
          </w:tcPr>
          <w:p>
            <w:pPr>
              <w:jc w:val="both"/>
              <w:rPr>
                <w:rFonts w:ascii="Times New Roman" w:hAnsi="Times New Roman" w:eastAsia="仿宋_GB2312" w:cs="仿宋_GB2312"/>
                <w:sz w:val="28"/>
                <w:szCs w:val="28"/>
              </w:rPr>
            </w:pPr>
            <w:r>
              <w:rPr>
                <w:rFonts w:hint="eastAsia" w:ascii="Times New Roman" w:hAnsi="Times New Roman" w:eastAsia="仿宋_GB2312" w:cs="仿宋_GB2312"/>
                <w:sz w:val="28"/>
                <w:szCs w:val="28"/>
              </w:rPr>
              <w:t>申请人</w:t>
            </w:r>
          </w:p>
          <w:p>
            <w:pPr>
              <w:jc w:val="both"/>
              <w:rPr>
                <w:rFonts w:ascii="Times New Roman" w:hAnsi="Times New Roman" w:eastAsia="仿宋_GB2312" w:cs="仿宋_GB2312"/>
                <w:sz w:val="28"/>
                <w:szCs w:val="28"/>
              </w:rPr>
            </w:pPr>
            <w:r>
              <w:rPr>
                <w:rFonts w:hint="eastAsia" w:ascii="Times New Roman" w:hAnsi="Times New Roman" w:eastAsia="仿宋_GB2312" w:cs="仿宋_GB2312"/>
                <w:sz w:val="28"/>
                <w:szCs w:val="28"/>
              </w:rPr>
              <w:t>意见</w:t>
            </w:r>
          </w:p>
        </w:tc>
        <w:tc>
          <w:tcPr>
            <w:tcW w:w="7507" w:type="dxa"/>
            <w:gridSpan w:val="3"/>
            <w:noWrap w:val="0"/>
            <w:vAlign w:val="top"/>
          </w:tcPr>
          <w:p>
            <w:pPr>
              <w:ind w:firstLine="560" w:firstLineChars="200"/>
              <w:jc w:val="both"/>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纳税人自己对申请事项的倾向性意见，可另附附件。</w:t>
            </w:r>
          </w:p>
          <w:p>
            <w:pPr>
              <w:adjustRightInd w:val="0"/>
              <w:snapToGrid w:val="0"/>
              <w:spacing w:line="240" w:lineRule="atLeast"/>
              <w:jc w:val="lef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603" w:type="dxa"/>
            <w:noWrap w:val="0"/>
            <w:vAlign w:val="center"/>
          </w:tcPr>
          <w:p>
            <w:pPr>
              <w:jc w:val="both"/>
              <w:rPr>
                <w:rFonts w:ascii="Times New Roman" w:hAnsi="Times New Roman" w:eastAsia="仿宋_GB2312" w:cs="仿宋_GB2312"/>
                <w:sz w:val="28"/>
                <w:szCs w:val="28"/>
              </w:rPr>
            </w:pPr>
            <w:r>
              <w:rPr>
                <w:rFonts w:hint="eastAsia" w:ascii="Times New Roman" w:hAnsi="Times New Roman" w:eastAsia="仿宋_GB2312" w:cs="仿宋_GB2312"/>
                <w:sz w:val="28"/>
                <w:szCs w:val="28"/>
              </w:rPr>
              <w:t>受理税务机关意见</w:t>
            </w:r>
          </w:p>
        </w:tc>
        <w:tc>
          <w:tcPr>
            <w:tcW w:w="7507" w:type="dxa"/>
            <w:gridSpan w:val="3"/>
            <w:noWrap w:val="0"/>
            <w:vAlign w:val="top"/>
          </w:tcPr>
          <w:p>
            <w:pPr>
              <w:jc w:val="center"/>
              <w:rPr>
                <w:rFonts w:ascii="Times New Roman" w:hAnsi="Times New Roman" w:eastAsia="仿宋_GB2312" w:cs="仿宋_GB2312"/>
                <w:sz w:val="28"/>
                <w:szCs w:val="28"/>
              </w:rPr>
            </w:pPr>
          </w:p>
          <w:p>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（盖章）</w:t>
            </w:r>
          </w:p>
          <w:p>
            <w:pPr>
              <w:ind w:firstLine="4200" w:firstLineChars="15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110" w:type="dxa"/>
            <w:gridSpan w:val="4"/>
            <w:noWrap w:val="0"/>
            <w:vAlign w:val="top"/>
          </w:tcPr>
          <w:p>
            <w:pPr>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附件清单：</w:t>
            </w:r>
          </w:p>
          <w:p>
            <w:pPr>
              <w:jc w:val="left"/>
              <w:rPr>
                <w:rFonts w:ascii="Times New Roman" w:hAnsi="Times New Roman" w:eastAsia="仿宋_GB2312" w:cs="仿宋_GB2312"/>
                <w:sz w:val="24"/>
                <w:szCs w:val="28"/>
              </w:rPr>
            </w:pPr>
            <w:r>
              <w:rPr>
                <w:rFonts w:hint="eastAsia" w:ascii="Times New Roman" w:hAnsi="Times New Roman" w:eastAsia="仿宋_GB2312" w:cs="仿宋_GB2312"/>
                <w:sz w:val="24"/>
                <w:szCs w:val="28"/>
              </w:rPr>
              <w:t>1.</w:t>
            </w:r>
          </w:p>
          <w:p>
            <w:pPr>
              <w:jc w:val="left"/>
              <w:rPr>
                <w:rFonts w:ascii="Times New Roman" w:hAnsi="Times New Roman" w:eastAsia="仿宋_GB2312" w:cs="仿宋_GB2312"/>
                <w:sz w:val="24"/>
                <w:szCs w:val="28"/>
              </w:rPr>
            </w:pPr>
            <w:r>
              <w:rPr>
                <w:rFonts w:hint="eastAsia" w:ascii="Times New Roman" w:hAnsi="Times New Roman" w:eastAsia="仿宋_GB2312" w:cs="仿宋_GB2312"/>
                <w:sz w:val="24"/>
                <w:szCs w:val="28"/>
              </w:rPr>
              <w:t>2.</w:t>
            </w:r>
          </w:p>
          <w:p>
            <w:pPr>
              <w:jc w:val="left"/>
              <w:rPr>
                <w:rFonts w:ascii="Times New Roman" w:hAnsi="Times New Roman" w:eastAsia="仿宋_GB2312" w:cs="仿宋_GB2312"/>
                <w:sz w:val="28"/>
                <w:szCs w:val="28"/>
              </w:rPr>
            </w:pPr>
            <w:r>
              <w:rPr>
                <w:rFonts w:hint="eastAsia" w:ascii="Times New Roman" w:hAnsi="Times New Roman" w:eastAsia="仿宋_GB2312" w:cs="仿宋_GB2312"/>
                <w:sz w:val="24"/>
                <w:szCs w:val="28"/>
              </w:rPr>
              <w:t>……</w:t>
            </w:r>
            <w:r>
              <w:rPr>
                <w:rFonts w:hint="eastAsia" w:ascii="Times New Roman" w:hAnsi="Times New Roman" w:eastAsia="仿宋_GB2312" w:cs="仿宋_GB2312"/>
                <w:sz w:val="28"/>
                <w:szCs w:val="28"/>
              </w:rPr>
              <w:t xml:space="preserve">                </w:t>
            </w:r>
          </w:p>
        </w:tc>
      </w:tr>
    </w:tbl>
    <w:p>
      <w:r>
        <w:rPr>
          <w:rFonts w:hint="eastAsia" w:ascii="Times New Roman" w:hAnsi="Times New Roman" w:eastAsia="仿宋_GB2312" w:cs="仿宋_GB2312"/>
          <w:sz w:val="32"/>
          <w:szCs w:val="32"/>
        </w:rPr>
        <w:t>本表一式两份，申请人、税务机关各留存一份。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725ED"/>
    <w:rsid w:val="3C872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2026-03-27T03:31:00Z</dcterms:created>
  <dc:creator>陈玮鹏</dc:creator>
  <cp:lastModifiedBy>陈玮鹏</cp:lastModifiedBy>
  <dcterms:modified xsi:type="dcterms:W3CDTF">2026-03-27T03:32:16Z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