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jc w:val="center"/>
        <w:outlineLvl w:val="0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国家税务总局浙江省税务局关于调整出口专用税收票证的公告（征求意见稿）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进一步</w:t>
      </w:r>
      <w:r>
        <w:rPr>
          <w:rFonts w:hint="eastAsia" w:ascii="仿宋" w:hAnsi="仿宋" w:eastAsia="仿宋" w:cs="仿宋"/>
          <w:sz w:val="32"/>
          <w:szCs w:val="32"/>
        </w:rPr>
        <w:t>便利纳税人税收票证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使用</w:t>
      </w:r>
      <w:r>
        <w:rPr>
          <w:rFonts w:hint="eastAsia" w:ascii="仿宋" w:hAnsi="仿宋" w:eastAsia="仿宋" w:cs="仿宋"/>
          <w:sz w:val="32"/>
          <w:szCs w:val="32"/>
        </w:rPr>
        <w:t>，根据《税收票证管理办法》（国家税务总局令第28号公告，第48号修改）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及相关文件</w:t>
      </w:r>
      <w:r>
        <w:rPr>
          <w:rFonts w:hint="eastAsia" w:ascii="仿宋" w:hAnsi="仿宋" w:eastAsia="仿宋" w:cs="仿宋"/>
          <w:sz w:val="32"/>
          <w:szCs w:val="32"/>
        </w:rPr>
        <w:t>规定，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决定对浙江</w:t>
      </w:r>
      <w:r>
        <w:rPr>
          <w:rFonts w:hint="eastAsia" w:ascii="仿宋" w:hAnsi="仿宋" w:eastAsia="仿宋" w:cs="仿宋"/>
          <w:sz w:val="32"/>
          <w:szCs w:val="32"/>
        </w:rPr>
        <w:t>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（不含宁波）</w:t>
      </w:r>
      <w:r>
        <w:rPr>
          <w:rFonts w:hint="eastAsia" w:ascii="仿宋_GB2312" w:hAnsi="宋体" w:eastAsia="仿宋_GB2312" w:cs="宋体"/>
          <w:sz w:val="32"/>
          <w:szCs w:val="32"/>
        </w:rPr>
        <w:t>《税收缴款书（出口货物劳务专用）》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和</w:t>
      </w:r>
      <w:r>
        <w:rPr>
          <w:rFonts w:hint="eastAsia" w:ascii="仿宋_GB2312" w:hAnsi="宋体" w:eastAsia="仿宋_GB2312" w:cs="宋体"/>
          <w:sz w:val="32"/>
          <w:szCs w:val="32"/>
        </w:rPr>
        <w:t>《出口货物完税分割单》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（以下统称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出口专用税收票证）开具形式进行调整。</w:t>
      </w:r>
      <w:r>
        <w:rPr>
          <w:rFonts w:hint="eastAsia" w:ascii="仿宋" w:hAnsi="仿宋" w:eastAsia="仿宋" w:cs="仿宋"/>
          <w:sz w:val="32"/>
          <w:szCs w:val="32"/>
        </w:rPr>
        <w:t>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有关事项公告如下：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一、出口专用税收票证不再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使用</w:t>
      </w:r>
      <w:r>
        <w:rPr>
          <w:rFonts w:hint="eastAsia" w:ascii="仿宋" w:hAnsi="仿宋" w:eastAsia="仿宋" w:cs="仿宋"/>
          <w:sz w:val="32"/>
          <w:szCs w:val="32"/>
        </w:rPr>
        <w:t>印刷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制式票证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相应票证通过</w:t>
      </w:r>
      <w:r>
        <w:rPr>
          <w:rFonts w:hint="eastAsia" w:ascii="仿宋" w:hAnsi="仿宋" w:eastAsia="仿宋" w:cs="仿宋"/>
          <w:sz w:val="32"/>
          <w:szCs w:val="32"/>
        </w:rPr>
        <w:t>税收征管系统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直接输出</w:t>
      </w:r>
      <w:r>
        <w:rPr>
          <w:rFonts w:hint="eastAsia" w:ascii="仿宋" w:hAnsi="仿宋" w:eastAsia="仿宋" w:cs="仿宋"/>
          <w:sz w:val="32"/>
          <w:szCs w:val="32"/>
        </w:rPr>
        <w:t>打印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，式样见附件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二、本公告自2026年7月1日起施行。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特此公告。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附件：调整的出口专用税收票证式样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国家税务总局浙江省税务局</w:t>
      </w: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pacing w:line="580" w:lineRule="exac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bookmarkStart w:id="0" w:name="_GoBack"/>
      <w:bookmarkEnd w:id="0"/>
    </w:p>
    <w:p>
      <w:pPr>
        <w:spacing w:line="240" w:lineRule="auto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调整的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eastAsia="zh-CN"/>
        </w:rPr>
        <w:t>出口专用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税收票证式样</w:t>
      </w:r>
    </w:p>
    <w:p>
      <w:pPr>
        <w:spacing w:line="240" w:lineRule="auto"/>
        <w:ind w:firstLine="0" w:firstLineChars="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一、《税收缴款书（出口货物劳务专用）》</w:t>
      </w:r>
    </w:p>
    <w:p>
      <w:pPr>
        <w:spacing w:line="240" w:lineRule="auto"/>
        <w:rPr>
          <w:rFonts w:hint="eastAsia" w:ascii="黑体" w:hAnsi="黑体" w:eastAsia="黑体" w:cs="黑体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none"/>
        </w:rPr>
        <w:drawing>
          <wp:inline distT="0" distB="0" distL="114300" distR="114300">
            <wp:extent cx="5678805" cy="3733165"/>
            <wp:effectExtent l="0" t="0" r="17145" b="635"/>
            <wp:docPr id="1" name="图片 1" descr="专用缴款书-修改后 - 1211-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专用缴款书-修改后 - 1211-1"/>
                    <pic:cNvPicPr>
                      <a:picLocks noChangeAspect="true"/>
                    </pic:cNvPicPr>
                  </pic:nvPicPr>
                  <pic:blipFill>
                    <a:blip r:embed="rId4"/>
                    <a:srcRect r="568" b="3291"/>
                    <a:stretch>
                      <a:fillRect/>
                    </a:stretch>
                  </pic:blipFill>
                  <pic:spPr>
                    <a:xfrm>
                      <a:off x="0" y="0"/>
                      <a:ext cx="5678805" cy="373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 w:ascii="黑体" w:hAnsi="黑体" w:eastAsia="黑体" w:cs="黑体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none"/>
        </w:rPr>
        <w:drawing>
          <wp:inline distT="0" distB="0" distL="114300" distR="114300">
            <wp:extent cx="5740400" cy="3879850"/>
            <wp:effectExtent l="0" t="0" r="12700" b="6350"/>
            <wp:docPr id="2" name="图片 2" descr="专用缴款书-修改后 - 1211-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专用缴款书-修改后 - 1211-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387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 w:ascii="黑体" w:hAnsi="黑体" w:eastAsia="黑体" w:cs="黑体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二、《出口货物完税分割单》</w:t>
      </w:r>
    </w:p>
    <w:p>
      <w:pPr>
        <w:rPr>
          <w:rFonts w:hint="eastAsia" w:eastAsia="黑体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none"/>
        </w:rPr>
        <w:drawing>
          <wp:inline distT="0" distB="0" distL="114300" distR="114300">
            <wp:extent cx="5372100" cy="3878580"/>
            <wp:effectExtent l="0" t="0" r="0" b="7620"/>
            <wp:docPr id="3" name="图片 3" descr="分割单-修改后-121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分割单-修改后-1211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87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124D9"/>
    <w:rsid w:val="159A4BAD"/>
    <w:rsid w:val="17887FDE"/>
    <w:rsid w:val="231E2047"/>
    <w:rsid w:val="25A51E66"/>
    <w:rsid w:val="29851C43"/>
    <w:rsid w:val="2EC96211"/>
    <w:rsid w:val="354F148D"/>
    <w:rsid w:val="3B630F0E"/>
    <w:rsid w:val="3BCA0775"/>
    <w:rsid w:val="3E3113C5"/>
    <w:rsid w:val="50C46F1C"/>
    <w:rsid w:val="663409D8"/>
    <w:rsid w:val="6F396A5D"/>
    <w:rsid w:val="792A7498"/>
    <w:rsid w:val="7D94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200" w:firstLineChars="200"/>
      <w:jc w:val="left"/>
      <w:outlineLvl w:val="0"/>
    </w:pPr>
    <w:rPr>
      <w:rFonts w:ascii="Cambria" w:hAnsi="Cambria" w:cs="Cambri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2026-03-17T23:38:00Z</dcterms:created>
  <dc:creator>Administrator</dc:creator>
  <cp:lastModifiedBy>kylin</cp:lastModifiedBy>
  <cp:lastPrinted>2026-04-17T19:53:00Z</cp:lastPrinted>
  <dcterms:modified xsi:type="dcterms:W3CDTF">2026-05-08T16:33:26Z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