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eastAsia="zh-CN"/>
        </w:rPr>
      </w:pP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关于《国家税务总局浙江省税务局</w:t>
      </w:r>
      <w:r>
        <w:rPr>
          <w:rFonts w:hint="eastAsia" w:ascii="黑体" w:hAnsi="黑体" w:eastAsia="黑体" w:cs="黑体"/>
          <w:b/>
          <w:bCs/>
          <w:sz w:val="44"/>
          <w:szCs w:val="44"/>
        </w:rPr>
        <w:t>关于调整出口专用税收票证</w:t>
      </w:r>
      <w:r>
        <w:rPr>
          <w:rFonts w:hint="eastAsia" w:ascii="黑体" w:hAnsi="黑体" w:eastAsia="黑体" w:cs="黑体"/>
          <w:b/>
          <w:bCs/>
          <w:sz w:val="44"/>
          <w:szCs w:val="44"/>
          <w:lang w:eastAsia="zh-CN"/>
        </w:rPr>
        <w:t>的公告（征求意见稿）》的起草说明</w:t>
      </w:r>
      <w:bookmarkStart w:id="0" w:name="_GoBack"/>
      <w:bookmarkEnd w:id="0"/>
    </w:p>
    <w:p>
      <w:pPr>
        <w:rPr>
          <w:rFonts w:hint="eastAsia" w:ascii="仿宋" w:hAnsi="仿宋" w:eastAsia="仿宋" w:cs="仿宋"/>
          <w:sz w:val="32"/>
          <w:szCs w:val="32"/>
        </w:rPr>
      </w:pP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根据</w:t>
      </w:r>
      <w:r>
        <w:rPr>
          <w:rFonts w:hint="eastAsia" w:ascii="仿宋" w:hAnsi="仿宋" w:eastAsia="仿宋" w:cs="仿宋"/>
          <w:sz w:val="32"/>
          <w:szCs w:val="32"/>
          <w:lang w:eastAsia="zh-CN"/>
        </w:rPr>
        <w:t>《中华人民共和国税收征收管理法》</w:t>
      </w:r>
      <w:r>
        <w:rPr>
          <w:rFonts w:hint="eastAsia" w:ascii="仿宋" w:hAnsi="仿宋" w:eastAsia="仿宋" w:cs="仿宋"/>
          <w:sz w:val="32"/>
          <w:szCs w:val="32"/>
        </w:rPr>
        <w:t>《税收票证管理办法》规定，</w:t>
      </w:r>
      <w:r>
        <w:rPr>
          <w:rFonts w:hint="eastAsia" w:ascii="仿宋" w:hAnsi="仿宋" w:eastAsia="仿宋" w:cs="仿宋"/>
          <w:sz w:val="32"/>
          <w:szCs w:val="32"/>
          <w:lang w:eastAsia="zh-CN"/>
        </w:rPr>
        <w:t>为提高税收票证管理工作质效，进一步便利纳税人税收票证使用，浙江省税务局起草了《关于调整出口专用税收票证的公告（征求意见稿）》（以下简称《公告》），有关情况说明如下：</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一、调整背景</w:t>
      </w:r>
    </w:p>
    <w:p>
      <w:pPr>
        <w:ind w:firstLine="640" w:firstLineChars="200"/>
        <w:rPr>
          <w:rFonts w:hint="eastAsia" w:ascii="仿宋" w:hAnsi="仿宋" w:eastAsia="仿宋_GB2312" w:cs="仿宋"/>
          <w:sz w:val="32"/>
          <w:szCs w:val="32"/>
          <w:lang w:val="en-US" w:eastAsia="zh-CN"/>
        </w:rPr>
      </w:pPr>
      <w:r>
        <w:rPr>
          <w:rFonts w:hint="eastAsia" w:ascii="仿宋_GB2312" w:hAnsi="宋体" w:eastAsia="仿宋_GB2312" w:cs="宋体"/>
          <w:sz w:val="32"/>
          <w:szCs w:val="32"/>
        </w:rPr>
        <w:t>出口专用税收票证是由税务机关开具，专门用于纳税人缴纳出口货物劳务增值税、消费税或者证明该纳税人再销售给其他出口企业的货物已缴纳增值税、消费税的纸质税收票证</w:t>
      </w:r>
      <w:r>
        <w:rPr>
          <w:rFonts w:hint="eastAsia" w:ascii="仿宋_GB2312" w:hAnsi="宋体" w:eastAsia="仿宋_GB2312" w:cs="宋体"/>
          <w:sz w:val="32"/>
          <w:szCs w:val="32"/>
          <w:lang w:eastAsia="zh-CN"/>
        </w:rPr>
        <w:t>，包括</w:t>
      </w:r>
      <w:r>
        <w:rPr>
          <w:rFonts w:hint="eastAsia" w:ascii="仿宋_GB2312" w:hAnsi="宋体" w:eastAsia="仿宋_GB2312" w:cs="宋体"/>
          <w:sz w:val="32"/>
          <w:szCs w:val="32"/>
        </w:rPr>
        <w:t>《税收缴款书（出口货物劳务专用）》</w:t>
      </w:r>
      <w:r>
        <w:rPr>
          <w:rFonts w:hint="eastAsia" w:ascii="仿宋_GB2312" w:hAnsi="宋体" w:eastAsia="仿宋_GB2312" w:cs="宋体"/>
          <w:sz w:val="32"/>
          <w:szCs w:val="32"/>
          <w:lang w:eastAsia="zh-CN"/>
        </w:rPr>
        <w:t>和</w:t>
      </w:r>
      <w:r>
        <w:rPr>
          <w:rFonts w:hint="eastAsia" w:ascii="仿宋_GB2312" w:hAnsi="宋体" w:eastAsia="仿宋_GB2312" w:cs="宋体"/>
          <w:sz w:val="32"/>
          <w:szCs w:val="32"/>
        </w:rPr>
        <w:t>《出口货物完税分割单》</w:t>
      </w:r>
      <w:r>
        <w:rPr>
          <w:rFonts w:hint="eastAsia" w:ascii="仿宋_GB2312" w:hAnsi="宋体" w:eastAsia="仿宋_GB2312" w:cs="宋体"/>
          <w:sz w:val="32"/>
          <w:szCs w:val="32"/>
          <w:lang w:eastAsia="zh-CN"/>
        </w:rPr>
        <w:t>。印刷制式出口专用税收票作为法定凭证，具有直观可靠、防伪性好等优势，在长期实践中形成了成熟的管理体系。随着信息化和数字化发展，印刷制式票的弊端日益凸显：信息传递滞后、开具流转效率低、印制仓储成本高，难以满足当下涉税业务高效便捷办理的需求。非印刷制式</w:t>
      </w:r>
      <w:r>
        <w:rPr>
          <w:rFonts w:hint="eastAsia" w:ascii="仿宋_GB2312" w:hAnsi="宋体" w:eastAsia="仿宋_GB2312" w:cs="宋体"/>
          <w:sz w:val="32"/>
          <w:szCs w:val="32"/>
        </w:rPr>
        <w:t>出口专用票证</w:t>
      </w:r>
      <w:r>
        <w:rPr>
          <w:rFonts w:hint="eastAsia" w:ascii="仿宋_GB2312" w:hAnsi="宋体" w:eastAsia="仿宋_GB2312" w:cs="宋体"/>
          <w:sz w:val="32"/>
          <w:szCs w:val="32"/>
          <w:lang w:eastAsia="zh-CN"/>
        </w:rPr>
        <w:t>凭借其便捷、安全、环保、共享等优势，已成为数字化转型的必然要求。</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二、主要内容</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出口专用税收票证不再</w:t>
      </w:r>
      <w:r>
        <w:rPr>
          <w:rFonts w:hint="eastAsia" w:ascii="仿宋" w:hAnsi="仿宋" w:eastAsia="仿宋" w:cs="仿宋"/>
          <w:sz w:val="32"/>
          <w:szCs w:val="32"/>
          <w:lang w:eastAsia="zh-CN"/>
        </w:rPr>
        <w:t>使用</w:t>
      </w:r>
      <w:r>
        <w:rPr>
          <w:rFonts w:hint="eastAsia" w:ascii="仿宋" w:hAnsi="仿宋" w:eastAsia="仿宋" w:cs="仿宋"/>
          <w:sz w:val="32"/>
          <w:szCs w:val="32"/>
        </w:rPr>
        <w:t>印刷</w:t>
      </w:r>
      <w:r>
        <w:rPr>
          <w:rFonts w:hint="eastAsia" w:ascii="仿宋" w:hAnsi="仿宋" w:eastAsia="仿宋" w:cs="仿宋"/>
          <w:sz w:val="32"/>
          <w:szCs w:val="32"/>
          <w:lang w:eastAsia="zh-CN"/>
        </w:rPr>
        <w:t>制式票证</w:t>
      </w:r>
      <w:r>
        <w:rPr>
          <w:rFonts w:hint="eastAsia" w:ascii="仿宋" w:hAnsi="仿宋" w:eastAsia="仿宋" w:cs="仿宋"/>
          <w:sz w:val="32"/>
          <w:szCs w:val="32"/>
        </w:rPr>
        <w:t>，</w:t>
      </w:r>
      <w:r>
        <w:rPr>
          <w:rFonts w:hint="eastAsia" w:ascii="仿宋" w:hAnsi="仿宋" w:eastAsia="仿宋" w:cs="仿宋"/>
          <w:sz w:val="32"/>
          <w:szCs w:val="32"/>
          <w:lang w:eastAsia="zh-CN"/>
        </w:rPr>
        <w:t>相应票证通过</w:t>
      </w:r>
      <w:r>
        <w:rPr>
          <w:rFonts w:hint="eastAsia" w:ascii="仿宋" w:hAnsi="仿宋" w:eastAsia="仿宋" w:cs="仿宋"/>
          <w:sz w:val="32"/>
          <w:szCs w:val="32"/>
        </w:rPr>
        <w:t>税收征管系统</w:t>
      </w:r>
      <w:r>
        <w:rPr>
          <w:rFonts w:hint="eastAsia" w:ascii="仿宋" w:hAnsi="仿宋" w:eastAsia="仿宋" w:cs="仿宋"/>
          <w:sz w:val="32"/>
          <w:szCs w:val="32"/>
          <w:lang w:eastAsia="zh-CN"/>
        </w:rPr>
        <w:t>直接输出</w:t>
      </w:r>
      <w:r>
        <w:rPr>
          <w:rFonts w:hint="eastAsia" w:ascii="仿宋" w:hAnsi="仿宋" w:eastAsia="仿宋" w:cs="仿宋"/>
          <w:sz w:val="32"/>
          <w:szCs w:val="32"/>
        </w:rPr>
        <w:t>打印。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公告自2026年7月1日起施行。</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三、需要说明的问题</w:t>
      </w:r>
    </w:p>
    <w:p>
      <w:pPr>
        <w:keepNext w:val="0"/>
        <w:keepLines w:val="0"/>
        <w:widowControl/>
        <w:suppressLineNumbers w:val="0"/>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公告施行后，纳税人通过财税库银横向联网电子缴税系统缴纳出口货物消费税税款，税收征管系统即可生成《</w:t>
      </w:r>
      <w:r>
        <w:rPr>
          <w:rFonts w:hint="eastAsia" w:ascii="仿宋" w:hAnsi="仿宋" w:eastAsia="仿宋" w:cs="仿宋"/>
          <w:sz w:val="32"/>
          <w:szCs w:val="32"/>
        </w:rPr>
        <w:t>税收缴款书（出口货物劳务专用）</w:t>
      </w:r>
      <w:r>
        <w:rPr>
          <w:rFonts w:hint="eastAsia" w:ascii="仿宋" w:hAnsi="仿宋" w:eastAsia="仿宋" w:cs="仿宋"/>
          <w:sz w:val="32"/>
          <w:szCs w:val="32"/>
          <w:lang w:val="en-US" w:eastAsia="zh-CN"/>
        </w:rPr>
        <w:t>》。</w:t>
      </w:r>
      <w:r>
        <w:rPr>
          <w:rFonts w:hint="eastAsia" w:ascii="仿宋" w:hAnsi="仿宋" w:eastAsia="仿宋" w:cs="仿宋"/>
          <w:sz w:val="32"/>
          <w:szCs w:val="32"/>
        </w:rPr>
        <w:t>纳税人</w:t>
      </w:r>
      <w:r>
        <w:rPr>
          <w:rFonts w:hint="default" w:ascii="仿宋" w:hAnsi="仿宋" w:eastAsia="仿宋" w:cs="仿宋"/>
          <w:sz w:val="32"/>
          <w:szCs w:val="32"/>
        </w:rPr>
        <w:t>将取得《税收缴款书（出口货物劳务专用）》的货物再销售给其他出口企业</w:t>
      </w:r>
      <w:r>
        <w:rPr>
          <w:rFonts w:hint="eastAsia" w:ascii="仿宋" w:hAnsi="仿宋" w:eastAsia="仿宋" w:cs="仿宋"/>
          <w:sz w:val="32"/>
          <w:szCs w:val="32"/>
          <w:lang w:eastAsia="zh-CN"/>
        </w:rPr>
        <w:t>时</w:t>
      </w:r>
      <w:r>
        <w:rPr>
          <w:rFonts w:hint="default" w:ascii="仿宋" w:hAnsi="仿宋" w:eastAsia="仿宋" w:cs="仿宋"/>
          <w:sz w:val="32"/>
          <w:szCs w:val="32"/>
        </w:rPr>
        <w:t>，</w:t>
      </w:r>
      <w:r>
        <w:rPr>
          <w:rFonts w:hint="eastAsia" w:ascii="仿宋" w:hAnsi="仿宋" w:eastAsia="仿宋" w:cs="仿宋"/>
          <w:sz w:val="32"/>
          <w:szCs w:val="32"/>
          <w:lang w:eastAsia="zh-CN"/>
        </w:rPr>
        <w:t>可</w:t>
      </w:r>
      <w:r>
        <w:rPr>
          <w:rFonts w:hint="default" w:ascii="仿宋" w:hAnsi="仿宋" w:eastAsia="仿宋" w:cs="仿宋"/>
          <w:sz w:val="32"/>
          <w:szCs w:val="32"/>
        </w:rPr>
        <w:t>通过办税服务厅或电子税务局申请换开《出口货物完税分割单》</w:t>
      </w:r>
      <w:r>
        <w:rPr>
          <w:rFonts w:hint="eastAsia" w:ascii="仿宋" w:hAnsi="仿宋" w:eastAsia="仿宋" w:cs="仿宋"/>
          <w:sz w:val="32"/>
          <w:szCs w:val="32"/>
          <w:lang w:eastAsia="zh-CN"/>
        </w:rPr>
        <w:t>，经</w:t>
      </w:r>
      <w:r>
        <w:rPr>
          <w:rFonts w:hint="default" w:ascii="仿宋" w:hAnsi="仿宋" w:eastAsia="仿宋" w:cs="仿宋"/>
          <w:sz w:val="32"/>
          <w:szCs w:val="32"/>
        </w:rPr>
        <w:t>税务人员受理</w:t>
      </w:r>
      <w:r>
        <w:rPr>
          <w:rFonts w:hint="eastAsia" w:ascii="仿宋" w:hAnsi="仿宋" w:eastAsia="仿宋" w:cs="仿宋"/>
          <w:sz w:val="32"/>
          <w:szCs w:val="32"/>
          <w:lang w:eastAsia="zh-CN"/>
        </w:rPr>
        <w:t>并核对消费税完税相关信息后，</w:t>
      </w:r>
      <w:r>
        <w:rPr>
          <w:rFonts w:hint="default" w:ascii="仿宋" w:hAnsi="仿宋" w:eastAsia="仿宋" w:cs="仿宋"/>
          <w:sz w:val="32"/>
          <w:szCs w:val="32"/>
        </w:rPr>
        <w:t>生成《出口货物完税分割单》。纳税人将已经取得《出口货物完税分割单》的货物再销售给其他出口企业需申请换开《出口货物完税分割单》的，办理流程相同。纳税人通过电子税务局下载、打印出口专用税收票证</w:t>
      </w:r>
      <w:r>
        <w:rPr>
          <w:rFonts w:hint="eastAsia" w:ascii="仿宋" w:hAnsi="仿宋" w:eastAsia="仿宋" w:cs="仿宋"/>
          <w:sz w:val="32"/>
          <w:szCs w:val="32"/>
          <w:lang w:eastAsia="zh-CN"/>
        </w:rPr>
        <w:t>时</w:t>
      </w:r>
      <w:r>
        <w:rPr>
          <w:rFonts w:hint="default" w:ascii="仿宋" w:hAnsi="仿宋" w:eastAsia="仿宋" w:cs="仿宋"/>
          <w:sz w:val="32"/>
          <w:szCs w:val="32"/>
        </w:rPr>
        <w:t>，票面自动加载税务机关电子印章</w:t>
      </w:r>
      <w:r>
        <w:rPr>
          <w:rFonts w:hint="eastAsia" w:ascii="仿宋" w:hAnsi="仿宋" w:eastAsia="仿宋" w:cs="仿宋"/>
          <w:sz w:val="32"/>
          <w:szCs w:val="32"/>
          <w:lang w:eastAsia="zh-CN"/>
        </w:rPr>
        <w:t>。出口专用税收票证遗失的，可补打。</w:t>
      </w:r>
    </w:p>
    <w:p>
      <w:pPr>
        <w:pStyle w:val="2"/>
        <w:rPr>
          <w:rFonts w:hint="eastAsia"/>
        </w:rPr>
      </w:pPr>
    </w:p>
    <w:p>
      <w:pPr>
        <w:rPr>
          <w:rFonts w:hint="eastAsia"/>
        </w:rPr>
      </w:pPr>
    </w:p>
    <w:p>
      <w:pPr>
        <w:pStyle w:val="2"/>
        <w:rPr>
          <w:rFonts w:hint="eastAsia"/>
        </w:rPr>
      </w:pPr>
    </w:p>
    <w:p>
      <w:pPr>
        <w:ind w:firstLine="4160" w:firstLineChars="1300"/>
        <w:rPr>
          <w:rFonts w:hint="eastAsia" w:ascii="仿宋" w:hAnsi="仿宋" w:eastAsia="仿宋" w:cs="仿宋"/>
          <w:sz w:val="32"/>
          <w:szCs w:val="32"/>
        </w:rPr>
      </w:pPr>
      <w:r>
        <w:rPr>
          <w:rFonts w:hint="eastAsia" w:ascii="仿宋" w:hAnsi="仿宋" w:eastAsia="仿宋" w:cs="仿宋"/>
          <w:sz w:val="32"/>
          <w:szCs w:val="32"/>
        </w:rPr>
        <w:t>国家税务总局浙江省税务局</w:t>
      </w:r>
    </w:p>
    <w:p>
      <w:pPr>
        <w:ind w:firstLine="4800" w:firstLineChars="1500"/>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3DD2"/>
    <w:rsid w:val="03D01C44"/>
    <w:rsid w:val="093F58A2"/>
    <w:rsid w:val="113A1157"/>
    <w:rsid w:val="18FD23D8"/>
    <w:rsid w:val="1CCE138C"/>
    <w:rsid w:val="1EB51D82"/>
    <w:rsid w:val="20381518"/>
    <w:rsid w:val="236716FB"/>
    <w:rsid w:val="2A857D1A"/>
    <w:rsid w:val="2E157FF8"/>
    <w:rsid w:val="33B579E3"/>
    <w:rsid w:val="37E30038"/>
    <w:rsid w:val="38F66440"/>
    <w:rsid w:val="3B35257C"/>
    <w:rsid w:val="45142437"/>
    <w:rsid w:val="451652F8"/>
    <w:rsid w:val="48D95D0E"/>
    <w:rsid w:val="499D6F73"/>
    <w:rsid w:val="4E900283"/>
    <w:rsid w:val="512622BE"/>
    <w:rsid w:val="51357497"/>
    <w:rsid w:val="51501B88"/>
    <w:rsid w:val="5233336B"/>
    <w:rsid w:val="544D5CC5"/>
    <w:rsid w:val="57EA2821"/>
    <w:rsid w:val="5EB026F0"/>
    <w:rsid w:val="62136DB0"/>
    <w:rsid w:val="6B9675D1"/>
    <w:rsid w:val="6BBC0AA1"/>
    <w:rsid w:val="6C0279A4"/>
    <w:rsid w:val="734417BC"/>
    <w:rsid w:val="776E851A"/>
    <w:rsid w:val="79290B4B"/>
    <w:rsid w:val="795005A8"/>
    <w:rsid w:val="7C933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ind w:firstLine="200" w:firstLineChars="200"/>
      <w:jc w:val="left"/>
      <w:outlineLvl w:val="0"/>
    </w:pPr>
    <w:rPr>
      <w:rFonts w:ascii="Cambria" w:hAnsi="Cambria" w:cs="Cambri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6">
    <w:name w:val="普通(网站) Char"/>
    <w:basedOn w:val="1"/>
    <w:qFormat/>
    <w:uiPriority w:val="0"/>
    <w:pPr>
      <w:spacing w:before="0" w:beforeAutospacing="1" w:after="0" w:afterAutospacing="1"/>
      <w:ind w:left="0" w:right="0"/>
      <w:jc w:val="left"/>
    </w:pPr>
    <w:rPr>
      <w:rFonts w:hint="eastAsia" w:ascii="仿宋_GB2312" w:eastAsia="仿宋_GB2312" w:cs="仿宋_GB2312"/>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2026-04-13T15:49:00Z</dcterms:created>
  <dc:creator>Administrator</dc:creator>
  <cp:lastModifiedBy>kylin</cp:lastModifiedBy>
  <cp:lastPrinted>2026-05-07T16:20:00Z</cp:lastPrinted>
  <dcterms:modified xsi:type="dcterms:W3CDTF">2026-05-08T16:28:23Z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