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rPr>
          <w:rFonts w:hint="default"/>
          <w:lang w:val="en-US" w:eastAsia="zh-CN"/>
        </w:rPr>
      </w:pPr>
      <w:bookmarkStart w:id="0" w:name="_GoBack"/>
      <w:bookmarkEnd w:id="0"/>
    </w:p>
    <w:p>
      <w:pPr>
        <w:keepNext w:val="0"/>
        <w:keepLines w:val="0"/>
        <w:pageBreakBefore w:val="0"/>
        <w:widowControl/>
        <w:kinsoku/>
        <w:wordWrap/>
        <w:overflowPunct/>
        <w:topLinePunct w:val="0"/>
        <w:autoSpaceDE/>
        <w:autoSpaceDN/>
        <w:bidi w:val="0"/>
        <w:adjustRightInd w:val="0"/>
        <w:snapToGrid w:val="0"/>
        <w:spacing w:before="0" w:beforeLines="0" w:line="594" w:lineRule="exact"/>
        <w:ind w:left="0" w:leftChars="0" w:firstLine="0" w:firstLineChars="0"/>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市场监督管理行政处罚案件违法所得认定办法</w:t>
      </w:r>
    </w:p>
    <w:p>
      <w:pPr>
        <w:keepNext w:val="0"/>
        <w:keepLines w:val="0"/>
        <w:pageBreakBefore w:val="0"/>
        <w:widowControl/>
        <w:kinsoku/>
        <w:wordWrap/>
        <w:overflowPunct/>
        <w:topLinePunct w:val="0"/>
        <w:autoSpaceDE/>
        <w:autoSpaceDN/>
        <w:bidi w:val="0"/>
        <w:adjustRightInd w:val="0"/>
        <w:snapToGrid w:val="0"/>
        <w:spacing w:before="0" w:beforeLines="0" w:line="594" w:lineRule="exact"/>
        <w:ind w:left="0" w:leftChars="0" w:firstLine="0" w:firstLineChars="0"/>
        <w:jc w:val="center"/>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（征求意见稿）</w:t>
      </w:r>
    </w:p>
    <w:p>
      <w:pPr>
        <w:pStyle w:val="11"/>
        <w:keepNext w:val="0"/>
        <w:keepLines w:val="0"/>
        <w:pageBreakBefore w:val="0"/>
        <w:widowControl/>
        <w:kinsoku/>
        <w:wordWrap/>
        <w:overflowPunct/>
        <w:topLinePunct w:val="0"/>
        <w:autoSpaceDE/>
        <w:autoSpaceDN/>
        <w:bidi w:val="0"/>
        <w:adjustRightInd w:val="0"/>
        <w:snapToGrid w:val="0"/>
        <w:spacing w:line="594" w:lineRule="exact"/>
        <w:ind w:firstLine="640" w:firstLineChars="200"/>
        <w:rPr>
          <w:rFonts w:hint="default" w:ascii="Times New Roman" w:hAnsi="Times New Roman" w:eastAsia="仿宋_GB2312" w:cs="Times New Roman"/>
          <w:color w:val="auto"/>
          <w:sz w:val="32"/>
          <w:szCs w:val="32"/>
          <w:lang w:val="en-US" w:eastAsia="zh-CN"/>
        </w:rPr>
      </w:pPr>
    </w:p>
    <w:p>
      <w:pPr>
        <w:pStyle w:val="11"/>
        <w:keepNext w:val="0"/>
        <w:keepLines w:val="0"/>
        <w:pageBreakBefore w:val="0"/>
        <w:widowControl/>
        <w:kinsoku/>
        <w:wordWrap/>
        <w:overflowPunct/>
        <w:topLinePunct w:val="0"/>
        <w:autoSpaceDE/>
        <w:autoSpaceDN/>
        <w:bidi w:val="0"/>
        <w:adjustRightInd w:val="0"/>
        <w:snapToGrid w:val="0"/>
        <w:spacing w:line="594" w:lineRule="exact"/>
        <w:rPr>
          <w:rFonts w:hint="default" w:ascii="仿宋_GB2312" w:hAnsi="仿宋_GB2312" w:eastAsia="仿宋_GB2312" w:cs="仿宋_GB2312"/>
          <w:color w:val="auto"/>
          <w:sz w:val="32"/>
          <w:szCs w:val="32"/>
          <w:lang w:eastAsia="zh-CN"/>
        </w:rPr>
      </w:pPr>
      <w:r>
        <w:rPr>
          <w:rFonts w:hint="default" w:ascii="Times New Roman" w:hAnsi="Times New Roman" w:eastAsia="黑体" w:cs="Times New Roman"/>
          <w:color w:val="auto"/>
          <w:sz w:val="32"/>
          <w:szCs w:val="32"/>
        </w:rPr>
        <w:t>第一条</w:t>
      </w:r>
      <w:r>
        <w:rPr>
          <w:rFonts w:hint="default" w:ascii="Times New Roman" w:hAnsi="Times New Roman" w:eastAsia="仿宋_GB2312" w:cs="Times New Roman"/>
          <w:color w:val="auto"/>
          <w:sz w:val="32"/>
          <w:szCs w:val="32"/>
        </w:rPr>
        <w:t xml:space="preserve">  为了规范市场监督管理行政处罚</w:t>
      </w:r>
      <w:r>
        <w:rPr>
          <w:rFonts w:hint="eastAsia" w:ascii="Times New Roman" w:hAnsi="Times New Roman" w:eastAsia="仿宋_GB2312" w:cs="Times New Roman"/>
          <w:color w:val="auto"/>
          <w:sz w:val="32"/>
          <w:szCs w:val="32"/>
          <w:lang w:eastAsia="zh-CN"/>
        </w:rPr>
        <w:t>案件违法所得认定</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监督和保障</w:t>
      </w:r>
      <w:r>
        <w:rPr>
          <w:rFonts w:hint="default" w:ascii="Times New Roman" w:hAnsi="Times New Roman" w:eastAsia="仿宋_GB2312" w:cs="Times New Roman"/>
          <w:color w:val="auto"/>
          <w:sz w:val="32"/>
          <w:szCs w:val="32"/>
        </w:rPr>
        <w:t>市场监督管理部门依法</w:t>
      </w:r>
      <w:r>
        <w:rPr>
          <w:rFonts w:hint="eastAsia" w:ascii="Times New Roman" w:hAnsi="Times New Roman" w:eastAsia="仿宋_GB2312" w:cs="Times New Roman"/>
          <w:color w:val="auto"/>
          <w:sz w:val="32"/>
          <w:szCs w:val="32"/>
          <w:lang w:eastAsia="zh-CN"/>
        </w:rPr>
        <w:t>实施行政处罚</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保护</w:t>
      </w:r>
      <w:r>
        <w:rPr>
          <w:rFonts w:hint="default" w:ascii="Times New Roman" w:hAnsi="Times New Roman" w:eastAsia="仿宋_GB2312" w:cs="Times New Roman"/>
          <w:color w:val="auto"/>
          <w:sz w:val="32"/>
          <w:szCs w:val="32"/>
          <w:lang w:val="en-US"/>
        </w:rPr>
        <w:t>公民、</w:t>
      </w:r>
      <w:r>
        <w:rPr>
          <w:rFonts w:hint="default" w:ascii="Times New Roman" w:hAnsi="Times New Roman" w:eastAsia="仿宋_GB2312" w:cs="Times New Roman"/>
          <w:color w:val="auto"/>
          <w:sz w:val="32"/>
          <w:szCs w:val="32"/>
        </w:rPr>
        <w:t>法人和</w:t>
      </w:r>
      <w:r>
        <w:rPr>
          <w:rFonts w:hint="eastAsia" w:ascii="Times New Roman" w:hAnsi="Times New Roman" w:eastAsia="仿宋_GB2312" w:cs="Times New Roman"/>
          <w:color w:val="auto"/>
          <w:sz w:val="32"/>
          <w:szCs w:val="32"/>
          <w:lang w:eastAsia="zh-CN"/>
        </w:rPr>
        <w:t>其他</w:t>
      </w:r>
      <w:r>
        <w:rPr>
          <w:rFonts w:hint="default" w:ascii="Times New Roman" w:hAnsi="Times New Roman" w:eastAsia="仿宋_GB2312" w:cs="Times New Roman"/>
          <w:color w:val="auto"/>
          <w:sz w:val="32"/>
          <w:szCs w:val="32"/>
        </w:rPr>
        <w:t>组织的合法权益，根据《中华人民共和国行政处罚法》</w:t>
      </w:r>
      <w:r>
        <w:rPr>
          <w:rFonts w:hint="default" w:ascii="Times New Roman" w:hAnsi="Times New Roman" w:eastAsia="方正仿宋_GB2312" w:cs="Times New Roman"/>
          <w:color w:val="auto"/>
          <w:kern w:val="0"/>
          <w:sz w:val="32"/>
          <w:szCs w:val="32"/>
        </w:rPr>
        <w:t>，</w:t>
      </w:r>
      <w:r>
        <w:rPr>
          <w:rFonts w:hint="default" w:ascii="Times New Roman" w:hAnsi="Times New Roman" w:eastAsia="仿宋_GB2312" w:cs="Times New Roman"/>
          <w:color w:val="auto"/>
          <w:sz w:val="32"/>
          <w:szCs w:val="32"/>
        </w:rPr>
        <w:t>制定本办法。</w:t>
      </w:r>
    </w:p>
    <w:p>
      <w:pPr>
        <w:pStyle w:val="11"/>
        <w:keepNext w:val="0"/>
        <w:keepLines w:val="0"/>
        <w:pageBreakBefore w:val="0"/>
        <w:widowControl/>
        <w:kinsoku/>
        <w:wordWrap/>
        <w:overflowPunct/>
        <w:topLinePunct w:val="0"/>
        <w:autoSpaceDE/>
        <w:autoSpaceDN/>
        <w:bidi w:val="0"/>
        <w:adjustRightInd w:val="0"/>
        <w:snapToGrid w:val="0"/>
        <w:spacing w:line="594" w:lineRule="exact"/>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eastAsia="zh-CN"/>
        </w:rPr>
        <w:t>第二条</w:t>
      </w:r>
      <w:r>
        <w:rPr>
          <w:rFonts w:hint="default" w:ascii="Times New Roman" w:hAnsi="Times New Roman" w:eastAsia="仿宋_GB2312" w:cs="Times New Roman"/>
          <w:color w:val="auto"/>
          <w:sz w:val="32"/>
          <w:szCs w:val="32"/>
          <w:lang w:val="en-US" w:eastAsia="zh-CN"/>
        </w:rPr>
        <w:t xml:space="preserve">  市场监督管理部门</w:t>
      </w:r>
      <w:r>
        <w:rPr>
          <w:rFonts w:hint="eastAsia" w:ascii="Times New Roman" w:hAnsi="Times New Roman" w:eastAsia="仿宋_GB2312" w:cs="Times New Roman"/>
          <w:color w:val="auto"/>
          <w:sz w:val="32"/>
          <w:szCs w:val="32"/>
          <w:lang w:val="en-US" w:eastAsia="zh-CN"/>
        </w:rPr>
        <w:t>办理</w:t>
      </w:r>
      <w:r>
        <w:rPr>
          <w:rFonts w:hint="default" w:ascii="Times New Roman" w:hAnsi="Times New Roman" w:eastAsia="仿宋_GB2312" w:cs="Times New Roman"/>
          <w:color w:val="auto"/>
          <w:sz w:val="32"/>
          <w:szCs w:val="32"/>
          <w:lang w:val="en-US" w:eastAsia="zh-CN"/>
        </w:rPr>
        <w:t>行政处罚</w:t>
      </w:r>
      <w:r>
        <w:rPr>
          <w:rFonts w:hint="eastAsia" w:ascii="Times New Roman" w:hAnsi="Times New Roman" w:eastAsia="仿宋_GB2312" w:cs="Times New Roman"/>
          <w:color w:val="auto"/>
          <w:sz w:val="32"/>
          <w:szCs w:val="32"/>
          <w:lang w:val="en-US" w:eastAsia="zh-CN"/>
        </w:rPr>
        <w:t>案件认定</w:t>
      </w:r>
      <w:r>
        <w:rPr>
          <w:rFonts w:hint="default" w:ascii="Times New Roman" w:hAnsi="Times New Roman" w:eastAsia="仿宋_GB2312" w:cs="Times New Roman"/>
          <w:color w:val="auto"/>
          <w:sz w:val="32"/>
          <w:szCs w:val="32"/>
          <w:lang w:val="en-US" w:eastAsia="zh-CN"/>
        </w:rPr>
        <w:t>违法所得，适用本办法。</w:t>
      </w:r>
    </w:p>
    <w:p>
      <w:pPr>
        <w:keepNext w:val="0"/>
        <w:keepLines w:val="0"/>
        <w:pageBreakBefore w:val="0"/>
        <w:widowControl/>
        <w:numPr>
          <w:ilvl w:val="-1"/>
          <w:numId w:val="0"/>
        </w:numPr>
        <w:kinsoku/>
        <w:wordWrap/>
        <w:overflowPunct/>
        <w:topLinePunct w:val="0"/>
        <w:autoSpaceDE/>
        <w:autoSpaceDN/>
        <w:bidi w:val="0"/>
        <w:adjustRightInd w:val="0"/>
        <w:snapToGrid w:val="0"/>
        <w:spacing w:before="0" w:beforeLines="0" w:line="594" w:lineRule="exact"/>
        <w:ind w:firstLine="640" w:firstLineChars="200"/>
        <w:rPr>
          <w:rFonts w:hint="eastAsia"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第三条</w:t>
      </w:r>
      <w:r>
        <w:rPr>
          <w:rFonts w:hint="default"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lang w:val="en-US" w:eastAsia="zh-CN"/>
        </w:rPr>
        <w:t>违法所得是指实施违法行为所取得的款项，包括实收款项、未完成兑付的应收票证以及因实施违法行为减少的支出等。</w:t>
      </w:r>
    </w:p>
    <w:p>
      <w:pPr>
        <w:keepNext w:val="0"/>
        <w:keepLines w:val="0"/>
        <w:pageBreakBefore w:val="0"/>
        <w:widowControl/>
        <w:numPr>
          <w:ilvl w:val="-1"/>
          <w:numId w:val="0"/>
        </w:numPr>
        <w:kinsoku/>
        <w:wordWrap/>
        <w:overflowPunct/>
        <w:topLinePunct w:val="0"/>
        <w:autoSpaceDE/>
        <w:autoSpaceDN/>
        <w:bidi w:val="0"/>
        <w:adjustRightInd w:val="0"/>
        <w:snapToGrid w:val="0"/>
        <w:spacing w:before="0" w:beforeLines="0" w:line="594" w:lineRule="exact"/>
        <w:ind w:firstLine="640" w:firstLineChars="2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kern w:val="2"/>
          <w:sz w:val="32"/>
          <w:szCs w:val="32"/>
          <w:lang w:val="en-US" w:eastAsia="zh-CN" w:bidi="ar-SA"/>
        </w:rPr>
        <w:t>违法所得应当与当事人所实施的违法行为直接相关，是当事人基于该违法行为直接获得的款项</w:t>
      </w:r>
      <w:r>
        <w:rPr>
          <w:rFonts w:hint="eastAsia" w:ascii="Times New Roman" w:hAnsi="Times New Roman" w:eastAsia="仿宋_GB2312" w:cs="Times New Roman"/>
          <w:color w:val="auto"/>
          <w:sz w:val="32"/>
          <w:szCs w:val="32"/>
          <w:lang w:val="en-US" w:eastAsia="zh-CN"/>
        </w:rPr>
        <w:t>。</w:t>
      </w:r>
    </w:p>
    <w:p>
      <w:pPr>
        <w:keepNext w:val="0"/>
        <w:keepLines w:val="0"/>
        <w:pageBreakBefore w:val="0"/>
        <w:widowControl/>
        <w:numPr>
          <w:ilvl w:val="-1"/>
          <w:numId w:val="0"/>
        </w:numPr>
        <w:kinsoku/>
        <w:wordWrap/>
        <w:overflowPunct/>
        <w:topLinePunct w:val="0"/>
        <w:autoSpaceDE/>
        <w:autoSpaceDN/>
        <w:bidi w:val="0"/>
        <w:adjustRightInd w:val="0"/>
        <w:snapToGrid w:val="0"/>
        <w:spacing w:before="0" w:beforeLines="0" w:line="594" w:lineRule="exact"/>
        <w:ind w:firstLine="640"/>
        <w:rPr>
          <w:rFonts w:hint="eastAsia" w:ascii="仿宋_GB2312" w:hAnsi="仿宋_GB2312" w:eastAsia="仿宋_GB2312" w:cs="仿宋_GB2312"/>
          <w:color w:val="auto"/>
          <w:kern w:val="3"/>
          <w:sz w:val="32"/>
          <w:szCs w:val="32"/>
          <w:highlight w:val="none"/>
          <w:lang w:val="en-US" w:eastAsia="zh-CN"/>
        </w:rPr>
      </w:pPr>
      <w:r>
        <w:rPr>
          <w:rFonts w:hint="default" w:ascii="Times New Roman" w:hAnsi="Times New Roman" w:eastAsia="黑体" w:cs="Times New Roman"/>
          <w:color w:val="auto"/>
          <w:sz w:val="32"/>
          <w:szCs w:val="32"/>
          <w:lang w:val="en-US" w:eastAsia="zh-CN"/>
        </w:rPr>
        <w:t>第</w:t>
      </w:r>
      <w:r>
        <w:rPr>
          <w:rFonts w:hint="eastAsia" w:ascii="Times New Roman" w:hAnsi="Times New Roman" w:eastAsia="黑体" w:cs="Times New Roman"/>
          <w:color w:val="auto"/>
          <w:sz w:val="32"/>
          <w:szCs w:val="32"/>
          <w:lang w:val="en-US" w:eastAsia="zh-CN"/>
        </w:rPr>
        <w:t>四</w:t>
      </w:r>
      <w:r>
        <w:rPr>
          <w:rFonts w:hint="default" w:ascii="Times New Roman" w:hAnsi="Times New Roman" w:eastAsia="黑体" w:cs="Times New Roman"/>
          <w:color w:val="auto"/>
          <w:sz w:val="32"/>
          <w:szCs w:val="32"/>
          <w:lang w:val="en-US" w:eastAsia="zh-CN"/>
        </w:rPr>
        <w:t xml:space="preserve">条  </w:t>
      </w:r>
      <w:r>
        <w:rPr>
          <w:rFonts w:hint="eastAsia" w:ascii="仿宋_GB2312" w:hAnsi="仿宋_GB2312" w:eastAsia="仿宋_GB2312" w:cs="仿宋_GB2312"/>
          <w:color w:val="auto"/>
          <w:kern w:val="3"/>
          <w:sz w:val="32"/>
          <w:szCs w:val="32"/>
          <w:highlight w:val="none"/>
          <w:lang w:val="en-US" w:eastAsia="zh-CN"/>
        </w:rPr>
        <w:t>当事人直接用于生产经营活动的合法必要支出和依法缴纳的直接相关税款，可以在认定违法所得时扣除。法律、行政法规、部门规章另有规定的</w:t>
      </w:r>
      <w:r>
        <w:rPr>
          <w:rFonts w:hint="default" w:ascii="仿宋_GB2312" w:hAnsi="仿宋_GB2312" w:eastAsia="仿宋_GB2312" w:cs="仿宋_GB2312"/>
          <w:color w:val="auto"/>
          <w:kern w:val="3"/>
          <w:sz w:val="32"/>
          <w:szCs w:val="32"/>
          <w:highlight w:val="none"/>
          <w:lang w:val="en-US" w:eastAsia="zh-CN"/>
        </w:rPr>
        <w:t>，从其规定</w:t>
      </w:r>
      <w:r>
        <w:rPr>
          <w:rFonts w:hint="eastAsia" w:ascii="仿宋_GB2312" w:hAnsi="仿宋_GB2312" w:eastAsia="仿宋_GB2312" w:cs="仿宋_GB2312"/>
          <w:color w:val="auto"/>
          <w:kern w:val="3"/>
          <w:sz w:val="32"/>
          <w:szCs w:val="32"/>
          <w:highlight w:val="none"/>
          <w:lang w:val="en-US" w:eastAsia="zh-CN"/>
        </w:rPr>
        <w:t>。</w:t>
      </w:r>
    </w:p>
    <w:p>
      <w:pPr>
        <w:keepNext w:val="0"/>
        <w:keepLines w:val="0"/>
        <w:pageBreakBefore w:val="0"/>
        <w:widowControl/>
        <w:kinsoku/>
        <w:wordWrap/>
        <w:overflowPunct/>
        <w:topLinePunct w:val="0"/>
        <w:autoSpaceDE/>
        <w:autoSpaceDN/>
        <w:bidi w:val="0"/>
        <w:adjustRightInd w:val="0"/>
        <w:snapToGrid w:val="0"/>
        <w:spacing w:before="0" w:beforeLines="0" w:line="594" w:lineRule="exact"/>
        <w:ind w:firstLine="640" w:firstLineChars="0"/>
        <w:rPr>
          <w:rFonts w:ascii="Times New Roman" w:hAnsi="Times New Roman" w:eastAsia="仿宋_GB2312"/>
          <w:snapToGrid w:val="0"/>
          <w:kern w:val="0"/>
          <w:sz w:val="32"/>
          <w:szCs w:val="32"/>
        </w:rPr>
      </w:pPr>
      <w:r>
        <w:rPr>
          <w:rFonts w:ascii="Times New Roman" w:hAnsi="Times New Roman" w:eastAsia="黑体" w:cs="Times New Roman"/>
          <w:snapToGrid w:val="0"/>
          <w:kern w:val="0"/>
          <w:sz w:val="32"/>
          <w:szCs w:val="32"/>
        </w:rPr>
        <w:t>第</w:t>
      </w:r>
      <w:r>
        <w:rPr>
          <w:rFonts w:hint="eastAsia" w:ascii="Times New Roman" w:hAnsi="Times New Roman" w:eastAsia="黑体" w:cs="Times New Roman"/>
          <w:snapToGrid w:val="0"/>
          <w:kern w:val="0"/>
          <w:sz w:val="32"/>
          <w:szCs w:val="32"/>
          <w:lang w:val="en-US" w:eastAsia="zh-CN"/>
        </w:rPr>
        <w:t>五</w:t>
      </w:r>
      <w:r>
        <w:rPr>
          <w:rFonts w:ascii="Times New Roman" w:hAnsi="Times New Roman" w:eastAsia="黑体" w:cs="Times New Roman"/>
          <w:snapToGrid w:val="0"/>
          <w:kern w:val="0"/>
          <w:sz w:val="32"/>
          <w:szCs w:val="32"/>
        </w:rPr>
        <w:t>条</w:t>
      </w:r>
      <w:r>
        <w:rPr>
          <w:rFonts w:ascii="Times New Roman" w:hAnsi="Times New Roman" w:eastAsia="仿宋_GB2312" w:cs="Times New Roman"/>
          <w:snapToGrid w:val="0"/>
          <w:kern w:val="0"/>
          <w:sz w:val="32"/>
          <w:szCs w:val="32"/>
        </w:rPr>
        <w:t xml:space="preserve">  </w:t>
      </w:r>
      <w:r>
        <w:rPr>
          <w:rFonts w:ascii="Times New Roman" w:hAnsi="Times New Roman" w:eastAsia="仿宋_GB2312"/>
          <w:snapToGrid w:val="0"/>
          <w:kern w:val="0"/>
          <w:sz w:val="32"/>
          <w:szCs w:val="32"/>
        </w:rPr>
        <w:t>市场监督管理部</w:t>
      </w:r>
      <w:r>
        <w:rPr>
          <w:rFonts w:hint="eastAsia" w:ascii="Times New Roman" w:hAnsi="Times New Roman" w:eastAsia="仿宋_GB2312"/>
          <w:snapToGrid w:val="0"/>
          <w:kern w:val="0"/>
          <w:sz w:val="32"/>
          <w:szCs w:val="32"/>
          <w:lang w:eastAsia="zh-CN"/>
        </w:rPr>
        <w:t>门计算</w:t>
      </w:r>
      <w:r>
        <w:rPr>
          <w:rFonts w:hint="eastAsia" w:ascii="Times New Roman" w:hAnsi="Times New Roman" w:eastAsia="仿宋_GB2312"/>
          <w:snapToGrid w:val="0"/>
          <w:kern w:val="0"/>
          <w:sz w:val="32"/>
          <w:szCs w:val="32"/>
        </w:rPr>
        <w:t>违法所得时，</w:t>
      </w:r>
      <w:r>
        <w:rPr>
          <w:rFonts w:hint="eastAsia" w:ascii="Times New Roman" w:hAnsi="Times New Roman" w:eastAsia="仿宋_GB2312"/>
          <w:snapToGrid w:val="0"/>
          <w:kern w:val="0"/>
          <w:sz w:val="32"/>
          <w:szCs w:val="32"/>
          <w:lang w:eastAsia="zh-CN"/>
        </w:rPr>
        <w:t>可以扣除</w:t>
      </w:r>
      <w:r>
        <w:rPr>
          <w:rFonts w:hint="default" w:ascii="Times New Roman" w:hAnsi="Times New Roman" w:eastAsia="仿宋_GB2312"/>
          <w:snapToGrid w:val="0"/>
          <w:kern w:val="0"/>
          <w:sz w:val="32"/>
          <w:szCs w:val="32"/>
          <w:lang w:val="en-US" w:eastAsia="zh-CN"/>
        </w:rPr>
        <w:t>以下</w:t>
      </w:r>
      <w:r>
        <w:rPr>
          <w:rFonts w:hint="eastAsia" w:ascii="Times New Roman" w:hAnsi="Times New Roman" w:eastAsia="仿宋_GB2312"/>
          <w:snapToGrid w:val="0"/>
          <w:kern w:val="0"/>
          <w:sz w:val="32"/>
          <w:szCs w:val="32"/>
        </w:rPr>
        <w:t>合法必要支出：</w:t>
      </w:r>
    </w:p>
    <w:p>
      <w:pPr>
        <w:pStyle w:val="11"/>
        <w:keepNext w:val="0"/>
        <w:keepLines w:val="0"/>
        <w:pageBreakBefore w:val="0"/>
        <w:widowControl/>
        <w:kinsoku/>
        <w:wordWrap/>
        <w:overflowPunct/>
        <w:topLinePunct w:val="0"/>
        <w:autoSpaceDE/>
        <w:autoSpaceDN/>
        <w:bidi w:val="0"/>
        <w:adjustRightInd w:val="0"/>
        <w:snapToGrid w:val="0"/>
        <w:spacing w:line="594" w:lineRule="exact"/>
        <w:rPr>
          <w:rFonts w:hint="eastAsia" w:ascii="仿宋_GB2312" w:hAnsi="仿宋_GB2312" w:eastAsia="仿宋_GB2312" w:cs="仿宋_GB2312"/>
          <w:color w:val="auto"/>
          <w:kern w:val="3"/>
          <w:sz w:val="32"/>
          <w:szCs w:val="32"/>
          <w:highlight w:val="none"/>
          <w:lang w:val="en-US" w:eastAsia="zh-CN" w:bidi="ar-SA"/>
        </w:rPr>
      </w:pPr>
      <w:r>
        <w:rPr>
          <w:rFonts w:hint="eastAsia" w:ascii="仿宋_GB2312" w:hAnsi="仿宋_GB2312" w:eastAsia="仿宋_GB2312" w:cs="仿宋_GB2312"/>
          <w:color w:val="auto"/>
          <w:kern w:val="3"/>
          <w:sz w:val="32"/>
          <w:szCs w:val="32"/>
          <w:highlight w:val="none"/>
          <w:lang w:val="en-US" w:eastAsia="zh-CN" w:bidi="ar-SA"/>
        </w:rPr>
        <w:t>（一）直接用于生产商品的原材料购进价款；</w:t>
      </w:r>
    </w:p>
    <w:p>
      <w:pPr>
        <w:pStyle w:val="11"/>
        <w:keepNext w:val="0"/>
        <w:keepLines w:val="0"/>
        <w:pageBreakBefore w:val="0"/>
        <w:widowControl/>
        <w:kinsoku/>
        <w:wordWrap/>
        <w:overflowPunct/>
        <w:topLinePunct w:val="0"/>
        <w:autoSpaceDE/>
        <w:autoSpaceDN/>
        <w:bidi w:val="0"/>
        <w:adjustRightInd w:val="0"/>
        <w:snapToGrid w:val="0"/>
        <w:spacing w:line="594" w:lineRule="exact"/>
        <w:rPr>
          <w:rFonts w:hint="eastAsia" w:ascii="仿宋_GB2312" w:hAnsi="仿宋_GB2312" w:eastAsia="仿宋_GB2312" w:cs="仿宋_GB2312"/>
          <w:color w:val="auto"/>
          <w:kern w:val="3"/>
          <w:sz w:val="32"/>
          <w:szCs w:val="32"/>
          <w:highlight w:val="none"/>
          <w:lang w:val="en-US" w:eastAsia="zh-CN" w:bidi="ar-SA"/>
        </w:rPr>
      </w:pPr>
      <w:r>
        <w:rPr>
          <w:rFonts w:hint="eastAsia" w:ascii="仿宋_GB2312" w:hAnsi="仿宋_GB2312" w:eastAsia="仿宋_GB2312" w:cs="仿宋_GB2312"/>
          <w:color w:val="auto"/>
          <w:kern w:val="3"/>
          <w:sz w:val="32"/>
          <w:szCs w:val="32"/>
          <w:highlight w:val="none"/>
          <w:lang w:val="en-US" w:eastAsia="zh-CN" w:bidi="ar-SA"/>
        </w:rPr>
        <w:t>（二）所销售或者使用商品的购进价款；</w:t>
      </w:r>
    </w:p>
    <w:p>
      <w:pPr>
        <w:pStyle w:val="11"/>
        <w:keepNext w:val="0"/>
        <w:keepLines w:val="0"/>
        <w:pageBreakBefore w:val="0"/>
        <w:widowControl/>
        <w:kinsoku/>
        <w:wordWrap/>
        <w:overflowPunct/>
        <w:topLinePunct w:val="0"/>
        <w:autoSpaceDE/>
        <w:autoSpaceDN/>
        <w:bidi w:val="0"/>
        <w:adjustRightInd w:val="0"/>
        <w:snapToGrid w:val="0"/>
        <w:spacing w:line="594" w:lineRule="exact"/>
        <w:rPr>
          <w:rFonts w:hint="eastAsia" w:ascii="仿宋_GB2312" w:hAnsi="仿宋_GB2312" w:eastAsia="仿宋_GB2312" w:cs="仿宋_GB2312"/>
          <w:color w:val="auto"/>
          <w:kern w:val="3"/>
          <w:sz w:val="32"/>
          <w:szCs w:val="32"/>
          <w:highlight w:val="none"/>
          <w:lang w:val="en-US" w:eastAsia="zh-CN" w:bidi="ar-SA"/>
        </w:rPr>
      </w:pPr>
      <w:r>
        <w:rPr>
          <w:rFonts w:hint="eastAsia" w:ascii="仿宋_GB2312" w:hAnsi="仿宋_GB2312" w:eastAsia="仿宋_GB2312" w:cs="仿宋_GB2312"/>
          <w:color w:val="auto"/>
          <w:kern w:val="3"/>
          <w:sz w:val="32"/>
          <w:szCs w:val="32"/>
          <w:highlight w:val="none"/>
          <w:lang w:val="en-US" w:eastAsia="zh-CN" w:bidi="ar-SA"/>
        </w:rPr>
        <w:t>（三）人员薪酬；</w:t>
      </w:r>
    </w:p>
    <w:p>
      <w:pPr>
        <w:pStyle w:val="11"/>
        <w:keepNext w:val="0"/>
        <w:keepLines w:val="0"/>
        <w:pageBreakBefore w:val="0"/>
        <w:widowControl/>
        <w:kinsoku/>
        <w:wordWrap/>
        <w:overflowPunct/>
        <w:topLinePunct w:val="0"/>
        <w:autoSpaceDE/>
        <w:autoSpaceDN/>
        <w:bidi w:val="0"/>
        <w:adjustRightInd w:val="0"/>
        <w:snapToGrid w:val="0"/>
        <w:spacing w:line="594" w:lineRule="exact"/>
        <w:rPr>
          <w:rFonts w:hint="eastAsia" w:ascii="仿宋_GB2312" w:hAnsi="仿宋_GB2312" w:eastAsia="仿宋_GB2312" w:cs="仿宋_GB2312"/>
          <w:color w:val="auto"/>
          <w:kern w:val="3"/>
          <w:sz w:val="32"/>
          <w:szCs w:val="32"/>
          <w:highlight w:val="none"/>
          <w:lang w:val="en-US" w:eastAsia="zh-CN" w:bidi="ar-SA"/>
        </w:rPr>
      </w:pPr>
      <w:r>
        <w:rPr>
          <w:rFonts w:hint="eastAsia" w:ascii="仿宋_GB2312" w:hAnsi="仿宋_GB2312" w:eastAsia="仿宋_GB2312" w:cs="仿宋_GB2312"/>
          <w:color w:val="auto"/>
          <w:kern w:val="3"/>
          <w:sz w:val="32"/>
          <w:szCs w:val="32"/>
          <w:highlight w:val="none"/>
          <w:lang w:val="en-US" w:eastAsia="zh-CN" w:bidi="ar-SA"/>
        </w:rPr>
        <w:t>（四）技术开发、管理和运维成本。</w:t>
      </w:r>
    </w:p>
    <w:p>
      <w:pPr>
        <w:pStyle w:val="11"/>
        <w:keepNext w:val="0"/>
        <w:keepLines w:val="0"/>
        <w:pageBreakBefore w:val="0"/>
        <w:widowControl/>
        <w:kinsoku/>
        <w:wordWrap/>
        <w:overflowPunct/>
        <w:topLinePunct w:val="0"/>
        <w:autoSpaceDE/>
        <w:autoSpaceDN/>
        <w:bidi w:val="0"/>
        <w:adjustRightInd w:val="0"/>
        <w:snapToGrid w:val="0"/>
        <w:spacing w:line="594" w:lineRule="exact"/>
        <w:rPr>
          <w:rFonts w:hint="default" w:ascii="仿宋_GB2312" w:hAnsi="仿宋_GB2312" w:eastAsia="仿宋_GB2312" w:cs="仿宋_GB2312"/>
          <w:color w:val="auto"/>
          <w:kern w:val="3"/>
          <w:sz w:val="32"/>
          <w:szCs w:val="32"/>
          <w:highlight w:val="none"/>
          <w:lang w:val="en-US" w:eastAsia="zh-CN" w:bidi="ar-SA"/>
        </w:rPr>
      </w:pPr>
      <w:r>
        <w:rPr>
          <w:rFonts w:hint="eastAsia" w:ascii="Times New Roman" w:hAnsi="Times New Roman" w:eastAsia="仿宋_GB2312" w:cs="Times New Roman"/>
          <w:snapToGrid w:val="0"/>
          <w:kern w:val="0"/>
          <w:sz w:val="32"/>
          <w:szCs w:val="32"/>
          <w:lang w:val="en-US" w:eastAsia="zh-CN"/>
        </w:rPr>
        <w:t>除前款规定外，当事人认为有其他合法必要支出应当予以扣除</w:t>
      </w:r>
      <w:r>
        <w:rPr>
          <w:rFonts w:hint="eastAsia" w:ascii="仿宋_GB2312" w:hAnsi="仿宋_GB2312" w:eastAsia="仿宋_GB2312" w:cs="仿宋_GB2312"/>
          <w:color w:val="auto"/>
          <w:kern w:val="3"/>
          <w:sz w:val="32"/>
          <w:szCs w:val="32"/>
          <w:highlight w:val="none"/>
          <w:lang w:val="en-US" w:eastAsia="zh-CN" w:bidi="ar-SA"/>
        </w:rPr>
        <w:t>的，可以向市场监督管理部门提出申请。</w:t>
      </w:r>
    </w:p>
    <w:p>
      <w:pPr>
        <w:pStyle w:val="11"/>
        <w:keepNext w:val="0"/>
        <w:keepLines w:val="0"/>
        <w:pageBreakBefore w:val="0"/>
        <w:widowControl/>
        <w:kinsoku/>
        <w:wordWrap/>
        <w:overflowPunct/>
        <w:topLinePunct w:val="0"/>
        <w:autoSpaceDE/>
        <w:autoSpaceDN/>
        <w:bidi w:val="0"/>
        <w:adjustRightInd w:val="0"/>
        <w:snapToGrid w:val="0"/>
        <w:spacing w:line="594" w:lineRule="exact"/>
        <w:rPr>
          <w:rFonts w:hint="eastAsia" w:ascii="Times New Roman" w:hAnsi="Times New Roman" w:eastAsia="仿宋_GB2312" w:cs="Times New Roman"/>
          <w:color w:val="auto"/>
          <w:kern w:val="2"/>
          <w:sz w:val="32"/>
          <w:szCs w:val="32"/>
          <w:highlight w:val="none"/>
          <w:lang w:val="en-US" w:eastAsia="zh-CN" w:bidi="ar-SA"/>
        </w:rPr>
      </w:pPr>
      <w:r>
        <w:rPr>
          <w:rFonts w:hint="eastAsia" w:ascii="仿宋_GB2312" w:hAnsi="仿宋_GB2312" w:eastAsia="仿宋_GB2312" w:cs="仿宋_GB2312"/>
          <w:color w:val="auto"/>
          <w:kern w:val="3"/>
          <w:sz w:val="32"/>
          <w:szCs w:val="32"/>
          <w:highlight w:val="none"/>
          <w:lang w:val="en-US" w:eastAsia="zh-CN" w:bidi="ar-SA"/>
        </w:rPr>
        <w:t xml:space="preserve"> </w:t>
      </w:r>
      <w:r>
        <w:rPr>
          <w:rFonts w:hint="eastAsia" w:ascii="黑体" w:hAnsi="黑体" w:eastAsia="黑体" w:cs="黑体"/>
          <w:color w:val="auto"/>
          <w:kern w:val="3"/>
          <w:sz w:val="32"/>
          <w:szCs w:val="32"/>
          <w:highlight w:val="none"/>
          <w:lang w:val="en-US" w:eastAsia="zh-CN" w:bidi="ar-SA"/>
        </w:rPr>
        <w:t>第六条</w:t>
      </w:r>
      <w:r>
        <w:rPr>
          <w:rFonts w:hint="default" w:ascii="黑体" w:hAnsi="黑体" w:eastAsia="黑体" w:cs="黑体"/>
          <w:color w:val="auto"/>
          <w:kern w:val="3"/>
          <w:sz w:val="32"/>
          <w:szCs w:val="32"/>
          <w:highlight w:val="none"/>
          <w:lang w:val="en-US" w:eastAsia="zh-CN" w:bidi="ar-SA"/>
        </w:rPr>
        <w:t xml:space="preserve">  </w:t>
      </w:r>
      <w:r>
        <w:rPr>
          <w:rFonts w:hint="eastAsia" w:ascii="Times New Roman" w:hAnsi="Times New Roman" w:eastAsia="仿宋_GB2312" w:cs="Times New Roman"/>
          <w:snapToGrid w:val="0"/>
          <w:kern w:val="0"/>
          <w:sz w:val="32"/>
          <w:szCs w:val="32"/>
          <w:lang w:val="en-US" w:eastAsia="zh-CN"/>
        </w:rPr>
        <w:t>以下款项不应当作为合法必要支出扣除：</w:t>
      </w:r>
    </w:p>
    <w:p>
      <w:pPr>
        <w:pStyle w:val="11"/>
        <w:keepNext w:val="0"/>
        <w:keepLines w:val="0"/>
        <w:pageBreakBefore w:val="0"/>
        <w:widowControl/>
        <w:suppressLineNumbers w:val="0"/>
        <w:kinsoku/>
        <w:wordWrap/>
        <w:overflowPunct/>
        <w:topLinePunct w:val="0"/>
        <w:autoSpaceDE/>
        <w:autoSpaceDN/>
        <w:bidi w:val="0"/>
        <w:adjustRightInd w:val="0"/>
        <w:snapToGrid w:val="0"/>
        <w:spacing w:line="594" w:lineRule="exact"/>
        <w:jc w:val="left"/>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（一）</w:t>
      </w:r>
      <w:r>
        <w:rPr>
          <w:rFonts w:hint="eastAsia" w:ascii="Times New Roman" w:hAnsi="Times New Roman" w:eastAsia="仿宋_GB2312" w:cs="Times New Roman"/>
          <w:snapToGrid/>
          <w:color w:val="auto"/>
          <w:kern w:val="2"/>
          <w:sz w:val="32"/>
          <w:szCs w:val="32"/>
          <w:lang w:eastAsia="zh-CN"/>
        </w:rPr>
        <w:t>用于生产</w:t>
      </w:r>
      <w:r>
        <w:rPr>
          <w:rFonts w:hint="default" w:ascii="Times New Roman" w:hAnsi="Times New Roman" w:eastAsia="仿宋_GB2312" w:cs="Times New Roman"/>
          <w:snapToGrid/>
          <w:color w:val="auto"/>
          <w:kern w:val="2"/>
          <w:sz w:val="32"/>
          <w:szCs w:val="32"/>
          <w:lang w:val="en-US" w:eastAsia="zh-CN"/>
        </w:rPr>
        <w:t>商品的</w:t>
      </w:r>
      <w:r>
        <w:rPr>
          <w:rFonts w:hint="eastAsia" w:ascii="Times New Roman" w:hAnsi="Times New Roman" w:eastAsia="仿宋_GB2312" w:cs="Times New Roman"/>
          <w:snapToGrid/>
          <w:color w:val="auto"/>
          <w:kern w:val="2"/>
          <w:sz w:val="32"/>
          <w:szCs w:val="32"/>
          <w:lang w:eastAsia="zh-CN"/>
        </w:rPr>
        <w:t>不符合保障人体健康、人身安全要求的</w:t>
      </w:r>
      <w:r>
        <w:rPr>
          <w:rFonts w:hint="eastAsia" w:ascii="Times New Roman" w:hAnsi="Times New Roman" w:eastAsia="仿宋_GB2312" w:cs="Times New Roman"/>
          <w:color w:val="auto"/>
          <w:kern w:val="2"/>
          <w:sz w:val="32"/>
          <w:szCs w:val="32"/>
          <w:highlight w:val="none"/>
          <w:lang w:val="en-US" w:eastAsia="zh-CN" w:bidi="ar-SA"/>
        </w:rPr>
        <w:t>原材料</w:t>
      </w:r>
      <w:r>
        <w:rPr>
          <w:rFonts w:hint="eastAsia" w:ascii="Times New Roman" w:hAnsi="Times New Roman" w:eastAsia="仿宋_GB2312" w:cs="Times New Roman"/>
          <w:snapToGrid/>
          <w:color w:val="auto"/>
          <w:kern w:val="2"/>
          <w:sz w:val="32"/>
          <w:szCs w:val="32"/>
          <w:lang w:eastAsia="zh-CN"/>
        </w:rPr>
        <w:t>购进价款</w:t>
      </w:r>
      <w:r>
        <w:rPr>
          <w:rFonts w:hint="default" w:ascii="Times New Roman" w:hAnsi="Times New Roman" w:eastAsia="仿宋_GB2312" w:cs="Times New Roman"/>
          <w:color w:val="auto"/>
          <w:kern w:val="2"/>
          <w:sz w:val="32"/>
          <w:szCs w:val="32"/>
          <w:highlight w:val="none"/>
          <w:lang w:val="en-US" w:eastAsia="zh-CN" w:bidi="ar-SA"/>
        </w:rPr>
        <w:t>；</w:t>
      </w:r>
    </w:p>
    <w:p>
      <w:pPr>
        <w:pStyle w:val="11"/>
        <w:keepNext w:val="0"/>
        <w:keepLines w:val="0"/>
        <w:pageBreakBefore w:val="0"/>
        <w:widowControl/>
        <w:suppressLineNumbers w:val="0"/>
        <w:kinsoku/>
        <w:wordWrap/>
        <w:overflowPunct/>
        <w:topLinePunct w:val="0"/>
        <w:autoSpaceDE/>
        <w:autoSpaceDN/>
        <w:bidi w:val="0"/>
        <w:adjustRightInd w:val="0"/>
        <w:snapToGrid w:val="0"/>
        <w:spacing w:line="594" w:lineRule="exact"/>
        <w:jc w:val="left"/>
        <w:rPr>
          <w:rFonts w:hint="eastAsia" w:ascii="Times New Roman" w:hAnsi="Times New Roman" w:eastAsia="仿宋_GB2312" w:cs="Times New Roman"/>
          <w:snapToGrid/>
          <w:color w:val="auto"/>
          <w:kern w:val="2"/>
          <w:sz w:val="32"/>
          <w:szCs w:val="32"/>
          <w:lang w:eastAsia="zh-CN"/>
        </w:rPr>
      </w:pPr>
      <w:r>
        <w:rPr>
          <w:rFonts w:hint="eastAsia" w:ascii="Times New Roman" w:hAnsi="Times New Roman" w:eastAsia="仿宋_GB2312" w:cs="Times New Roman"/>
          <w:snapToGrid/>
          <w:color w:val="auto"/>
          <w:kern w:val="2"/>
          <w:sz w:val="32"/>
          <w:szCs w:val="32"/>
          <w:lang w:eastAsia="zh-CN"/>
        </w:rPr>
        <w:t>（二）销售或者使用的不符合保障人体健康、人身安全要求商品的购进价款；</w:t>
      </w:r>
    </w:p>
    <w:p>
      <w:pPr>
        <w:pStyle w:val="11"/>
        <w:keepNext w:val="0"/>
        <w:keepLines w:val="0"/>
        <w:pageBreakBefore w:val="0"/>
        <w:widowControl/>
        <w:kinsoku/>
        <w:wordWrap/>
        <w:overflowPunct/>
        <w:topLinePunct w:val="0"/>
        <w:autoSpaceDE/>
        <w:autoSpaceDN/>
        <w:bidi w:val="0"/>
        <w:adjustRightInd w:val="0"/>
        <w:snapToGrid w:val="0"/>
        <w:spacing w:line="594" w:lineRule="exact"/>
        <w:jc w:val="left"/>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snapToGrid/>
          <w:color w:val="auto"/>
          <w:kern w:val="2"/>
          <w:sz w:val="32"/>
          <w:szCs w:val="32"/>
          <w:lang w:eastAsia="zh-CN"/>
        </w:rPr>
        <w:t>（三）</w:t>
      </w:r>
      <w:r>
        <w:rPr>
          <w:rFonts w:hint="eastAsia" w:ascii="Times New Roman" w:hAnsi="Times New Roman" w:eastAsia="仿宋_GB2312" w:cs="Times New Roman"/>
          <w:color w:val="auto"/>
          <w:kern w:val="2"/>
          <w:sz w:val="32"/>
          <w:szCs w:val="32"/>
          <w:highlight w:val="none"/>
          <w:lang w:val="en-US" w:eastAsia="zh-CN"/>
        </w:rPr>
        <w:t>直接从事违法活动人员</w:t>
      </w:r>
      <w:r>
        <w:rPr>
          <w:rFonts w:hint="default" w:ascii="Times New Roman" w:hAnsi="Times New Roman" w:eastAsia="仿宋_GB2312" w:cs="Times New Roman"/>
          <w:color w:val="auto"/>
          <w:kern w:val="2"/>
          <w:sz w:val="32"/>
          <w:szCs w:val="32"/>
          <w:highlight w:val="none"/>
          <w:lang w:val="en-US" w:eastAsia="zh-CN"/>
        </w:rPr>
        <w:t>的</w:t>
      </w:r>
      <w:r>
        <w:rPr>
          <w:rFonts w:hint="eastAsia" w:ascii="Times New Roman" w:hAnsi="Times New Roman" w:eastAsia="仿宋_GB2312" w:cs="Times New Roman"/>
          <w:color w:val="auto"/>
          <w:kern w:val="2"/>
          <w:sz w:val="32"/>
          <w:szCs w:val="32"/>
          <w:highlight w:val="none"/>
          <w:lang w:val="en-US" w:eastAsia="zh-CN"/>
        </w:rPr>
        <w:t>薪酬</w:t>
      </w:r>
      <w:r>
        <w:rPr>
          <w:rFonts w:hint="eastAsia" w:ascii="Times New Roman" w:hAnsi="Times New Roman" w:eastAsia="仿宋_GB2312" w:cs="Times New Roman"/>
          <w:color w:val="auto"/>
          <w:kern w:val="2"/>
          <w:sz w:val="32"/>
          <w:szCs w:val="32"/>
          <w:highlight w:val="none"/>
          <w:lang w:val="en-US" w:eastAsia="zh-CN" w:bidi="ar-SA"/>
        </w:rPr>
        <w:t>；</w:t>
      </w:r>
    </w:p>
    <w:p>
      <w:pPr>
        <w:pStyle w:val="11"/>
        <w:keepNext w:val="0"/>
        <w:keepLines w:val="0"/>
        <w:pageBreakBefore w:val="0"/>
        <w:widowControl/>
        <w:kinsoku/>
        <w:wordWrap/>
        <w:overflowPunct/>
        <w:topLinePunct w:val="0"/>
        <w:autoSpaceDE/>
        <w:autoSpaceDN/>
        <w:bidi w:val="0"/>
        <w:adjustRightInd w:val="0"/>
        <w:snapToGrid w:val="0"/>
        <w:spacing w:line="594" w:lineRule="exact"/>
        <w:jc w:val="left"/>
        <w:rPr>
          <w:rFonts w:hint="eastAsia" w:ascii="Times New Roman" w:hAnsi="Times New Roman" w:eastAsia="仿宋_GB2312" w:cs="Times New Roman"/>
          <w:snapToGrid w:val="0"/>
          <w:kern w:val="0"/>
          <w:sz w:val="32"/>
          <w:szCs w:val="32"/>
          <w:lang w:eastAsia="zh-CN"/>
        </w:rPr>
      </w:pPr>
      <w:r>
        <w:rPr>
          <w:rFonts w:hint="eastAsia" w:ascii="Times New Roman" w:hAnsi="Times New Roman" w:eastAsia="仿宋_GB2312" w:cs="Times New Roman"/>
          <w:color w:val="auto"/>
          <w:kern w:val="2"/>
          <w:sz w:val="32"/>
          <w:szCs w:val="32"/>
          <w:highlight w:val="none"/>
          <w:lang w:val="en-US" w:eastAsia="zh-CN" w:bidi="ar-SA"/>
        </w:rPr>
        <w:t>（四）其他依法不应当</w:t>
      </w:r>
      <w:r>
        <w:rPr>
          <w:rFonts w:hint="eastAsia" w:ascii="Times New Roman" w:hAnsi="Times New Roman" w:eastAsia="仿宋_GB2312" w:cs="Times New Roman"/>
          <w:snapToGrid w:val="0"/>
          <w:kern w:val="0"/>
          <w:sz w:val="32"/>
          <w:szCs w:val="32"/>
          <w:lang w:eastAsia="zh-CN"/>
        </w:rPr>
        <w:t>扣除的款项。</w:t>
      </w:r>
    </w:p>
    <w:p>
      <w:pPr>
        <w:pStyle w:val="11"/>
        <w:keepNext w:val="0"/>
        <w:keepLines w:val="0"/>
        <w:pageBreakBefore w:val="0"/>
        <w:widowControl/>
        <w:kinsoku/>
        <w:wordWrap/>
        <w:overflowPunct/>
        <w:topLinePunct w:val="0"/>
        <w:autoSpaceDE/>
        <w:autoSpaceDN/>
        <w:bidi w:val="0"/>
        <w:adjustRightInd w:val="0"/>
        <w:snapToGrid w:val="0"/>
        <w:spacing w:line="594" w:lineRule="exact"/>
        <w:rPr>
          <w:rFonts w:hint="eastAsia" w:ascii="仿宋_GB2312" w:hAnsi="仿宋_GB2312" w:eastAsia="仿宋_GB2312" w:cs="仿宋_GB2312"/>
          <w:color w:val="auto"/>
          <w:kern w:val="3"/>
          <w:sz w:val="32"/>
          <w:szCs w:val="32"/>
          <w:highlight w:val="none"/>
          <w:lang w:val="en-US" w:eastAsia="zh-CN" w:bidi="ar-SA"/>
        </w:rPr>
      </w:pPr>
      <w:r>
        <w:rPr>
          <w:rFonts w:hint="default" w:ascii="Times New Roman" w:hAnsi="Times New Roman" w:eastAsia="黑体" w:cs="Times New Roman"/>
          <w:snapToGrid w:val="0"/>
          <w:kern w:val="0"/>
          <w:sz w:val="32"/>
          <w:szCs w:val="32"/>
          <w:lang w:eastAsia="zh-CN"/>
        </w:rPr>
        <w:t>第</w:t>
      </w:r>
      <w:r>
        <w:rPr>
          <w:rFonts w:hint="eastAsia" w:ascii="Times New Roman" w:hAnsi="Times New Roman" w:eastAsia="黑体" w:cs="Times New Roman"/>
          <w:color w:val="auto"/>
          <w:kern w:val="2"/>
          <w:sz w:val="32"/>
          <w:szCs w:val="32"/>
          <w:lang w:val="en-US" w:eastAsia="zh-CN" w:bidi="ar-SA"/>
        </w:rPr>
        <w:t>七</w:t>
      </w:r>
      <w:r>
        <w:rPr>
          <w:rFonts w:hint="default" w:ascii="Times New Roman" w:hAnsi="Times New Roman" w:eastAsia="黑体" w:cs="Times New Roman"/>
          <w:snapToGrid w:val="0"/>
          <w:kern w:val="0"/>
          <w:sz w:val="32"/>
          <w:szCs w:val="32"/>
          <w:lang w:eastAsia="zh-CN"/>
        </w:rPr>
        <w:t>条</w:t>
      </w:r>
      <w:r>
        <w:rPr>
          <w:rFonts w:hint="eastAsia" w:ascii="Times New Roman" w:hAnsi="Times New Roman" w:eastAsia="黑体" w:cs="Times New Roman"/>
          <w:snapToGrid w:val="0"/>
          <w:kern w:val="0"/>
          <w:sz w:val="32"/>
          <w:szCs w:val="32"/>
          <w:lang w:val="en-US" w:eastAsia="zh-CN"/>
        </w:rPr>
        <w:t xml:space="preserve"> </w:t>
      </w:r>
      <w:r>
        <w:rPr>
          <w:rFonts w:hint="default" w:ascii="Times New Roman" w:hAnsi="Times New Roman" w:eastAsia="黑体" w:cs="Times New Roman"/>
          <w:snapToGrid w:val="0"/>
          <w:kern w:val="0"/>
          <w:sz w:val="32"/>
          <w:szCs w:val="32"/>
          <w:lang w:val="en-US" w:eastAsia="zh-CN"/>
        </w:rPr>
        <w:t xml:space="preserve"> </w:t>
      </w:r>
      <w:r>
        <w:rPr>
          <w:rFonts w:hint="eastAsia" w:ascii="仿宋_GB2312" w:hAnsi="仿宋_GB2312" w:eastAsia="仿宋_GB2312" w:cs="仿宋_GB2312"/>
          <w:color w:val="auto"/>
          <w:kern w:val="3"/>
          <w:sz w:val="32"/>
          <w:szCs w:val="32"/>
          <w:highlight w:val="none"/>
          <w:lang w:val="en-US" w:eastAsia="zh-CN" w:bidi="ar-SA"/>
        </w:rPr>
        <w:t>当事人应当在市场监督管理部门指定期限内，提供认定合法必要支出所需要的真实、完整的单证、协议、会计账簿等证据材料。市场监管部门根据当事人提供的材料，对合法必要支出作出认定。</w:t>
      </w:r>
    </w:p>
    <w:p>
      <w:pPr>
        <w:pStyle w:val="11"/>
        <w:keepNext w:val="0"/>
        <w:keepLines w:val="0"/>
        <w:pageBreakBefore w:val="0"/>
        <w:widowControl/>
        <w:numPr>
          <w:ilvl w:val="-1"/>
          <w:numId w:val="0"/>
        </w:numPr>
        <w:kinsoku/>
        <w:wordWrap/>
        <w:overflowPunct/>
        <w:topLinePunct w:val="0"/>
        <w:autoSpaceDE/>
        <w:autoSpaceDN/>
        <w:bidi w:val="0"/>
        <w:adjustRightInd w:val="0"/>
        <w:snapToGrid w:val="0"/>
        <w:spacing w:line="594" w:lineRule="exact"/>
        <w:ind w:firstLine="640" w:firstLineChars="200"/>
        <w:jc w:val="both"/>
        <w:rPr>
          <w:rFonts w:hint="eastAsia" w:ascii="Times New Roman" w:hAnsi="Times New Roman" w:eastAsia="仿宋_GB2312" w:cs="Times New Roman"/>
          <w:color w:val="auto"/>
          <w:sz w:val="32"/>
          <w:szCs w:val="32"/>
          <w:highlight w:val="none"/>
          <w:lang w:eastAsia="zh-CN" w:bidi="ar"/>
        </w:rPr>
      </w:pPr>
      <w:r>
        <w:rPr>
          <w:rFonts w:hint="eastAsia" w:ascii="Times New Roman" w:hAnsi="Times New Roman" w:eastAsia="仿宋_GB2312" w:cs="Times New Roman"/>
          <w:color w:val="auto"/>
          <w:kern w:val="2"/>
          <w:sz w:val="32"/>
          <w:szCs w:val="32"/>
          <w:lang w:val="en-US" w:eastAsia="zh-CN"/>
        </w:rPr>
        <w:t>当事人未在指定期限内提供足够证据</w:t>
      </w:r>
      <w:r>
        <w:rPr>
          <w:rFonts w:hint="eastAsia" w:ascii="Times New Roman" w:hAnsi="Times New Roman" w:eastAsia="仿宋_GB2312" w:cs="Times New Roman"/>
          <w:color w:val="auto"/>
          <w:sz w:val="32"/>
          <w:szCs w:val="32"/>
          <w:highlight w:val="none"/>
          <w:lang w:eastAsia="zh-CN" w:bidi="ar"/>
        </w:rPr>
        <w:t>证实的款项，或者</w:t>
      </w:r>
      <w:r>
        <w:rPr>
          <w:rFonts w:hint="eastAsia" w:ascii="Times New Roman" w:hAnsi="Times New Roman" w:eastAsia="仿宋_GB2312" w:cs="Times New Roman"/>
          <w:color w:val="auto"/>
          <w:sz w:val="32"/>
          <w:szCs w:val="32"/>
          <w:highlight w:val="none"/>
          <w:lang w:val="en-US" w:eastAsia="zh-CN" w:bidi="ar"/>
        </w:rPr>
        <w:t>合法必要</w:t>
      </w:r>
      <w:r>
        <w:rPr>
          <w:rFonts w:hint="eastAsia" w:ascii="Times New Roman" w:hAnsi="Times New Roman" w:eastAsia="仿宋_GB2312" w:cs="Times New Roman"/>
          <w:color w:val="auto"/>
          <w:sz w:val="32"/>
          <w:szCs w:val="32"/>
          <w:highlight w:val="none"/>
          <w:lang w:eastAsia="zh-CN" w:bidi="ar"/>
        </w:rPr>
        <w:t>支出</w:t>
      </w:r>
      <w:r>
        <w:rPr>
          <w:rFonts w:hint="eastAsia" w:ascii="Times New Roman" w:hAnsi="Times New Roman" w:eastAsia="仿宋_GB2312" w:cs="Times New Roman"/>
          <w:color w:val="auto"/>
          <w:sz w:val="32"/>
          <w:szCs w:val="32"/>
          <w:highlight w:val="none"/>
          <w:lang w:val="en-US" w:eastAsia="zh-CN" w:bidi="ar"/>
        </w:rPr>
        <w:t>与其他支出</w:t>
      </w:r>
      <w:r>
        <w:rPr>
          <w:rFonts w:hint="eastAsia" w:ascii="Times New Roman" w:hAnsi="Times New Roman" w:eastAsia="仿宋_GB2312" w:cs="Times New Roman"/>
          <w:color w:val="auto"/>
          <w:sz w:val="32"/>
          <w:szCs w:val="32"/>
          <w:highlight w:val="none"/>
          <w:lang w:eastAsia="zh-CN" w:bidi="ar"/>
        </w:rPr>
        <w:t>混同</w:t>
      </w:r>
      <w:r>
        <w:rPr>
          <w:rFonts w:hint="eastAsia" w:ascii="Times New Roman" w:hAnsi="Times New Roman" w:eastAsia="仿宋_GB2312" w:cs="Times New Roman"/>
          <w:color w:val="auto"/>
          <w:sz w:val="32"/>
          <w:szCs w:val="32"/>
          <w:highlight w:val="none"/>
          <w:lang w:val="en-US" w:eastAsia="zh-CN" w:bidi="ar"/>
        </w:rPr>
        <w:t>且</w:t>
      </w:r>
      <w:r>
        <w:rPr>
          <w:rFonts w:hint="eastAsia" w:ascii="Times New Roman" w:hAnsi="Times New Roman" w:eastAsia="仿宋_GB2312" w:cs="Times New Roman"/>
          <w:color w:val="auto"/>
          <w:sz w:val="32"/>
          <w:szCs w:val="32"/>
          <w:highlight w:val="none"/>
          <w:lang w:eastAsia="zh-CN" w:bidi="ar"/>
        </w:rPr>
        <w:t>难以区分的款项，不予扣除。</w:t>
      </w:r>
    </w:p>
    <w:p>
      <w:pPr>
        <w:pStyle w:val="11"/>
        <w:keepNext w:val="0"/>
        <w:keepLines w:val="0"/>
        <w:pageBreakBefore w:val="0"/>
        <w:widowControl/>
        <w:numPr>
          <w:ilvl w:val="-1"/>
          <w:numId w:val="0"/>
        </w:numPr>
        <w:kinsoku/>
        <w:wordWrap/>
        <w:overflowPunct/>
        <w:topLinePunct w:val="0"/>
        <w:autoSpaceDE/>
        <w:autoSpaceDN/>
        <w:bidi w:val="0"/>
        <w:adjustRightInd w:val="0"/>
        <w:snapToGrid w:val="0"/>
        <w:spacing w:line="594" w:lineRule="exact"/>
        <w:ind w:firstLine="640" w:firstLineChars="200"/>
        <w:jc w:val="both"/>
        <w:rPr>
          <w:rFonts w:hint="default" w:ascii="Times New Roman" w:hAnsi="Times New Roman" w:eastAsia="仿宋_GB2312" w:cs="Times New Roman"/>
          <w:color w:val="auto"/>
          <w:sz w:val="32"/>
          <w:szCs w:val="32"/>
          <w:highlight w:val="none"/>
          <w:lang w:val="en-US" w:eastAsia="zh-CN" w:bidi="ar"/>
        </w:rPr>
      </w:pPr>
      <w:r>
        <w:rPr>
          <w:rFonts w:hint="default" w:ascii="Times New Roman" w:hAnsi="Times New Roman" w:eastAsia="仿宋_GB2312" w:cs="Times New Roman"/>
          <w:color w:val="auto"/>
          <w:sz w:val="32"/>
          <w:szCs w:val="32"/>
          <w:highlight w:val="none"/>
          <w:lang w:val="en-US" w:eastAsia="zh-CN" w:bidi="ar"/>
        </w:rPr>
        <w:t>当事人提供虚假证据材料的，不予扣除合法必要支出。</w:t>
      </w:r>
    </w:p>
    <w:p>
      <w:pPr>
        <w:pStyle w:val="11"/>
        <w:keepNext w:val="0"/>
        <w:keepLines w:val="0"/>
        <w:pageBreakBefore w:val="0"/>
        <w:widowControl/>
        <w:numPr>
          <w:ilvl w:val="0"/>
          <w:numId w:val="0"/>
        </w:numPr>
        <w:kinsoku/>
        <w:wordWrap/>
        <w:overflowPunct/>
        <w:topLinePunct w:val="0"/>
        <w:autoSpaceDE/>
        <w:autoSpaceDN/>
        <w:bidi w:val="0"/>
        <w:adjustRightInd w:val="0"/>
        <w:snapToGrid w:val="0"/>
        <w:spacing w:line="594" w:lineRule="exact"/>
        <w:ind w:firstLine="640" w:firstLineChars="200"/>
        <w:rPr>
          <w:rFonts w:hint="eastAsia" w:ascii="Times New Roman" w:hAnsi="Times New Roman" w:eastAsia="仿宋_GB2312" w:cs="Times New Roman"/>
          <w:snapToGrid/>
          <w:color w:val="auto"/>
          <w:kern w:val="2"/>
          <w:sz w:val="32"/>
          <w:szCs w:val="32"/>
        </w:rPr>
      </w:pPr>
      <w:r>
        <w:rPr>
          <w:rFonts w:hint="default" w:ascii="Times New Roman" w:hAnsi="Times New Roman" w:eastAsia="黑体" w:cs="Times New Roman"/>
          <w:snapToGrid w:val="0"/>
          <w:color w:val="auto"/>
          <w:kern w:val="0"/>
          <w:sz w:val="32"/>
          <w:szCs w:val="32"/>
          <w:lang w:val="en-US" w:eastAsia="zh-CN"/>
        </w:rPr>
        <w:t>第</w:t>
      </w:r>
      <w:r>
        <w:rPr>
          <w:rFonts w:hint="eastAsia" w:ascii="Times New Roman" w:hAnsi="Times New Roman" w:eastAsia="黑体" w:cs="Times New Roman"/>
          <w:snapToGrid w:val="0"/>
          <w:kern w:val="0"/>
          <w:sz w:val="32"/>
          <w:szCs w:val="32"/>
          <w:lang w:val="en-US" w:eastAsia="zh-CN"/>
        </w:rPr>
        <w:t>八</w:t>
      </w:r>
      <w:r>
        <w:rPr>
          <w:rFonts w:hint="default" w:ascii="Times New Roman" w:hAnsi="Times New Roman" w:eastAsia="黑体" w:cs="Times New Roman"/>
          <w:snapToGrid w:val="0"/>
          <w:color w:val="auto"/>
          <w:kern w:val="0"/>
          <w:sz w:val="32"/>
          <w:szCs w:val="32"/>
          <w:lang w:val="en-US" w:eastAsia="zh-CN"/>
        </w:rPr>
        <w:t>条</w:t>
      </w:r>
      <w:r>
        <w:rPr>
          <w:rFonts w:hint="eastAsia" w:ascii="Times New Roman" w:hAnsi="Times New Roman" w:eastAsia="仿宋_GB2312" w:cs="Times New Roman"/>
          <w:color w:val="auto"/>
          <w:kern w:val="2"/>
          <w:sz w:val="32"/>
          <w:szCs w:val="32"/>
          <w:lang w:val="en-US" w:eastAsia="zh-CN"/>
        </w:rPr>
        <w:t xml:space="preserve">  </w:t>
      </w:r>
      <w:r>
        <w:rPr>
          <w:rFonts w:hint="eastAsia" w:ascii="Times New Roman" w:hAnsi="Times New Roman" w:eastAsia="仿宋_GB2312" w:cs="Times New Roman"/>
          <w:snapToGrid/>
          <w:color w:val="auto"/>
          <w:kern w:val="2"/>
          <w:sz w:val="32"/>
          <w:szCs w:val="32"/>
        </w:rPr>
        <w:t>违法使用计量器具的</w:t>
      </w:r>
      <w:r>
        <w:rPr>
          <w:rFonts w:hint="eastAsia" w:ascii="Times New Roman" w:hAnsi="Times New Roman" w:eastAsia="仿宋_GB2312" w:cs="Times New Roman"/>
          <w:snapToGrid/>
          <w:color w:val="auto"/>
          <w:kern w:val="2"/>
          <w:sz w:val="32"/>
          <w:szCs w:val="32"/>
          <w:lang w:eastAsia="zh-CN"/>
        </w:rPr>
        <w:t>，</w:t>
      </w:r>
      <w:r>
        <w:rPr>
          <w:rFonts w:hint="eastAsia" w:ascii="Times New Roman" w:hAnsi="Times New Roman" w:eastAsia="仿宋_GB2312" w:cs="Times New Roman"/>
          <w:snapToGrid/>
          <w:color w:val="auto"/>
          <w:kern w:val="2"/>
          <w:sz w:val="32"/>
          <w:szCs w:val="32"/>
        </w:rPr>
        <w:t>违法所得</w:t>
      </w:r>
      <w:r>
        <w:rPr>
          <w:rFonts w:hint="eastAsia" w:ascii="Times New Roman" w:hAnsi="Times New Roman" w:eastAsia="仿宋_GB2312" w:cs="Times New Roman"/>
          <w:snapToGrid/>
          <w:color w:val="auto"/>
          <w:kern w:val="2"/>
          <w:sz w:val="32"/>
          <w:szCs w:val="32"/>
          <w:lang w:val="en-US" w:eastAsia="zh-CN"/>
        </w:rPr>
        <w:t>按照</w:t>
      </w:r>
      <w:r>
        <w:rPr>
          <w:rFonts w:hint="eastAsia" w:ascii="Times New Roman" w:hAnsi="Times New Roman" w:eastAsia="仿宋_GB2312" w:cs="Times New Roman"/>
          <w:snapToGrid/>
          <w:color w:val="auto"/>
          <w:kern w:val="2"/>
          <w:sz w:val="32"/>
          <w:szCs w:val="32"/>
        </w:rPr>
        <w:t>当事人多收或者少付</w:t>
      </w:r>
      <w:r>
        <w:rPr>
          <w:rFonts w:hint="eastAsia" w:ascii="Times New Roman" w:hAnsi="Times New Roman" w:eastAsia="仿宋_GB2312" w:cs="Times New Roman"/>
          <w:snapToGrid/>
          <w:color w:val="auto"/>
          <w:kern w:val="2"/>
          <w:sz w:val="32"/>
          <w:szCs w:val="32"/>
          <w:lang w:val="en-US" w:eastAsia="zh-CN"/>
        </w:rPr>
        <w:t>的</w:t>
      </w:r>
      <w:r>
        <w:rPr>
          <w:rFonts w:hint="eastAsia" w:ascii="Times New Roman" w:hAnsi="Times New Roman" w:eastAsia="仿宋_GB2312" w:cs="Times New Roman"/>
          <w:snapToGrid/>
          <w:color w:val="auto"/>
          <w:kern w:val="2"/>
          <w:sz w:val="32"/>
          <w:szCs w:val="32"/>
        </w:rPr>
        <w:t>价款计算</w:t>
      </w:r>
      <w:r>
        <w:rPr>
          <w:rFonts w:hint="eastAsia" w:ascii="Times New Roman" w:hAnsi="Times New Roman" w:eastAsia="仿宋_GB2312" w:cs="Times New Roman"/>
          <w:snapToGrid/>
          <w:color w:val="auto"/>
          <w:kern w:val="2"/>
          <w:sz w:val="32"/>
          <w:szCs w:val="32"/>
          <w:lang w:eastAsia="zh-CN"/>
        </w:rPr>
        <w:t>；</w:t>
      </w:r>
      <w:r>
        <w:rPr>
          <w:rFonts w:hint="eastAsia" w:ascii="Times New Roman" w:hAnsi="Times New Roman" w:eastAsia="仿宋_GB2312" w:cs="Times New Roman"/>
          <w:b w:val="0"/>
          <w:bCs w:val="0"/>
          <w:snapToGrid/>
          <w:color w:val="auto"/>
          <w:kern w:val="2"/>
          <w:sz w:val="32"/>
          <w:szCs w:val="32"/>
          <w:lang w:eastAsia="zh-CN"/>
        </w:rPr>
        <w:t>多收或者少付的价款</w:t>
      </w:r>
      <w:r>
        <w:rPr>
          <w:rFonts w:hint="eastAsia" w:ascii="Times New Roman" w:hAnsi="Times New Roman" w:eastAsia="仿宋_GB2312" w:cs="Times New Roman"/>
          <w:snapToGrid/>
          <w:color w:val="auto"/>
          <w:kern w:val="2"/>
          <w:sz w:val="32"/>
          <w:szCs w:val="32"/>
        </w:rPr>
        <w:t>无法确定</w:t>
      </w:r>
      <w:r>
        <w:rPr>
          <w:rFonts w:hint="eastAsia" w:ascii="Times New Roman" w:hAnsi="Times New Roman" w:eastAsia="仿宋_GB2312" w:cs="Times New Roman"/>
          <w:snapToGrid/>
          <w:color w:val="auto"/>
          <w:kern w:val="2"/>
          <w:sz w:val="32"/>
          <w:szCs w:val="32"/>
          <w:lang w:val="en-US" w:eastAsia="zh-CN"/>
        </w:rPr>
        <w:t>的</w:t>
      </w:r>
      <w:r>
        <w:rPr>
          <w:rFonts w:hint="eastAsia" w:ascii="Times New Roman" w:hAnsi="Times New Roman" w:eastAsia="仿宋_GB2312" w:cs="Times New Roman"/>
          <w:snapToGrid/>
          <w:color w:val="auto"/>
          <w:kern w:val="2"/>
          <w:sz w:val="32"/>
          <w:szCs w:val="32"/>
        </w:rPr>
        <w:t>，</w:t>
      </w:r>
      <w:r>
        <w:rPr>
          <w:rFonts w:hint="eastAsia" w:ascii="Times New Roman" w:hAnsi="Times New Roman" w:eastAsia="仿宋_GB2312" w:cs="Times New Roman"/>
          <w:snapToGrid/>
          <w:color w:val="auto"/>
          <w:kern w:val="2"/>
          <w:sz w:val="32"/>
          <w:szCs w:val="32"/>
          <w:lang w:val="en-US" w:eastAsia="zh-CN"/>
        </w:rPr>
        <w:t>按照</w:t>
      </w:r>
      <w:r>
        <w:rPr>
          <w:rFonts w:hint="eastAsia" w:ascii="Times New Roman" w:hAnsi="Times New Roman" w:eastAsia="仿宋_GB2312" w:cs="Times New Roman"/>
          <w:snapToGrid/>
          <w:color w:val="auto"/>
          <w:kern w:val="2"/>
          <w:sz w:val="32"/>
          <w:szCs w:val="32"/>
        </w:rPr>
        <w:t>当事人</w:t>
      </w:r>
      <w:r>
        <w:rPr>
          <w:rFonts w:hint="eastAsia" w:ascii="Times New Roman" w:hAnsi="Times New Roman" w:eastAsia="仿宋_GB2312" w:cs="Times New Roman"/>
          <w:snapToGrid/>
          <w:color w:val="auto"/>
          <w:kern w:val="2"/>
          <w:sz w:val="32"/>
          <w:szCs w:val="32"/>
          <w:lang w:val="en-US" w:eastAsia="zh-CN"/>
        </w:rPr>
        <w:t>实施违法行为</w:t>
      </w:r>
      <w:r>
        <w:rPr>
          <w:rFonts w:hint="eastAsia" w:ascii="Times New Roman" w:hAnsi="Times New Roman" w:eastAsia="仿宋_GB2312" w:cs="Times New Roman"/>
          <w:snapToGrid/>
          <w:color w:val="auto"/>
          <w:kern w:val="2"/>
          <w:sz w:val="32"/>
          <w:szCs w:val="32"/>
        </w:rPr>
        <w:t>的全部收入计算。</w:t>
      </w:r>
    </w:p>
    <w:p>
      <w:pPr>
        <w:pStyle w:val="11"/>
        <w:keepNext w:val="0"/>
        <w:keepLines w:val="0"/>
        <w:pageBreakBefore w:val="0"/>
        <w:widowControl/>
        <w:numPr>
          <w:ilvl w:val="0"/>
          <w:numId w:val="0"/>
        </w:numPr>
        <w:kinsoku/>
        <w:wordWrap/>
        <w:overflowPunct/>
        <w:topLinePunct w:val="0"/>
        <w:autoSpaceDE/>
        <w:autoSpaceDN/>
        <w:bidi w:val="0"/>
        <w:adjustRightInd w:val="0"/>
        <w:snapToGrid w:val="0"/>
        <w:spacing w:line="594" w:lineRule="exact"/>
        <w:ind w:firstLine="640" w:firstLineChars="200"/>
        <w:rPr>
          <w:rFonts w:hint="eastAsia" w:ascii="Times New Roman" w:hAnsi="Times New Roman" w:eastAsia="仿宋_GB2312" w:cs="Times New Roman"/>
          <w:snapToGrid/>
          <w:color w:val="auto"/>
          <w:kern w:val="2"/>
          <w:sz w:val="32"/>
          <w:szCs w:val="32"/>
          <w:lang w:val="en-US" w:eastAsia="zh-CN"/>
        </w:rPr>
      </w:pPr>
      <w:r>
        <w:rPr>
          <w:rFonts w:hint="default" w:ascii="Times New Roman" w:hAnsi="Times New Roman" w:eastAsia="黑体" w:cs="Times New Roman"/>
          <w:snapToGrid w:val="0"/>
          <w:color w:val="auto"/>
          <w:kern w:val="0"/>
          <w:sz w:val="32"/>
          <w:szCs w:val="32"/>
          <w:lang w:val="en-US" w:eastAsia="zh-CN"/>
        </w:rPr>
        <w:t>第</w:t>
      </w:r>
      <w:r>
        <w:rPr>
          <w:rFonts w:hint="eastAsia" w:ascii="Times New Roman" w:hAnsi="Times New Roman" w:eastAsia="黑体" w:cs="Times New Roman"/>
          <w:snapToGrid w:val="0"/>
          <w:kern w:val="0"/>
          <w:sz w:val="32"/>
          <w:szCs w:val="32"/>
          <w:lang w:val="en-US" w:eastAsia="zh-CN"/>
        </w:rPr>
        <w:t>九</w:t>
      </w:r>
      <w:r>
        <w:rPr>
          <w:rFonts w:hint="default" w:ascii="Times New Roman" w:hAnsi="Times New Roman" w:eastAsia="黑体" w:cs="Times New Roman"/>
          <w:snapToGrid w:val="0"/>
          <w:color w:val="auto"/>
          <w:kern w:val="0"/>
          <w:sz w:val="32"/>
          <w:szCs w:val="32"/>
          <w:lang w:val="en-US" w:eastAsia="zh-CN"/>
        </w:rPr>
        <w:t>条</w:t>
      </w:r>
      <w:r>
        <w:rPr>
          <w:rFonts w:hint="eastAsia" w:ascii="Times New Roman" w:hAnsi="Times New Roman" w:eastAsia="仿宋_GB2312" w:cs="Times New Roman"/>
          <w:color w:val="auto"/>
          <w:kern w:val="2"/>
          <w:sz w:val="32"/>
          <w:szCs w:val="32"/>
          <w:lang w:val="en-US" w:eastAsia="zh-CN"/>
        </w:rPr>
        <w:t xml:space="preserve">  多收或者少付价款的价格违法行为，违法所得按照当事人实施该行为多收或者少付的价款计算。</w:t>
      </w:r>
    </w:p>
    <w:p>
      <w:pPr>
        <w:pStyle w:val="11"/>
        <w:keepNext w:val="0"/>
        <w:keepLines w:val="0"/>
        <w:pageBreakBefore w:val="0"/>
        <w:widowControl/>
        <w:numPr>
          <w:ilvl w:val="0"/>
          <w:numId w:val="0"/>
        </w:numPr>
        <w:kinsoku/>
        <w:wordWrap/>
        <w:overflowPunct/>
        <w:topLinePunct w:val="0"/>
        <w:autoSpaceDE/>
        <w:autoSpaceDN/>
        <w:bidi w:val="0"/>
        <w:adjustRightInd w:val="0"/>
        <w:snapToGrid w:val="0"/>
        <w:spacing w:line="594" w:lineRule="exact"/>
        <w:ind w:firstLine="640" w:firstLineChars="200"/>
        <w:rPr>
          <w:rFonts w:hint="eastAsia" w:ascii="Times New Roman" w:hAnsi="Times New Roman" w:eastAsia="仿宋_GB2312" w:cs="Times New Roman"/>
          <w:color w:val="auto"/>
          <w:kern w:val="2"/>
          <w:sz w:val="32"/>
          <w:szCs w:val="32"/>
          <w:lang w:eastAsia="zh-CN"/>
        </w:rPr>
      </w:pPr>
      <w:r>
        <w:rPr>
          <w:rFonts w:hint="default" w:ascii="Times New Roman" w:hAnsi="Times New Roman" w:eastAsia="黑体" w:cs="Times New Roman"/>
          <w:snapToGrid w:val="0"/>
          <w:color w:val="auto"/>
          <w:kern w:val="0"/>
          <w:sz w:val="32"/>
          <w:szCs w:val="32"/>
          <w:lang w:val="en-US" w:eastAsia="zh-CN"/>
        </w:rPr>
        <w:t>第</w:t>
      </w:r>
      <w:r>
        <w:rPr>
          <w:rFonts w:hint="eastAsia" w:ascii="Times New Roman" w:hAnsi="Times New Roman" w:eastAsia="黑体" w:cs="Times New Roman"/>
          <w:snapToGrid w:val="0"/>
          <w:kern w:val="0"/>
          <w:sz w:val="32"/>
          <w:szCs w:val="32"/>
          <w:lang w:val="en-US" w:eastAsia="zh-CN"/>
        </w:rPr>
        <w:t>十</w:t>
      </w:r>
      <w:r>
        <w:rPr>
          <w:rFonts w:hint="default" w:ascii="Times New Roman" w:hAnsi="Times New Roman" w:eastAsia="黑体" w:cs="Times New Roman"/>
          <w:snapToGrid w:val="0"/>
          <w:color w:val="auto"/>
          <w:kern w:val="0"/>
          <w:sz w:val="32"/>
          <w:szCs w:val="32"/>
          <w:lang w:val="en-US" w:eastAsia="zh-CN"/>
        </w:rPr>
        <w:t>条</w:t>
      </w:r>
      <w:r>
        <w:rPr>
          <w:rFonts w:hint="eastAsia" w:ascii="Times New Roman" w:hAnsi="Times New Roman" w:eastAsia="仿宋_GB2312" w:cs="Times New Roman"/>
          <w:color w:val="auto"/>
          <w:kern w:val="2"/>
          <w:sz w:val="32"/>
          <w:szCs w:val="32"/>
          <w:lang w:val="en-US" w:eastAsia="zh-CN"/>
        </w:rPr>
        <w:t xml:space="preserve">  拉人头、</w:t>
      </w:r>
      <w:r>
        <w:rPr>
          <w:rFonts w:hint="eastAsia" w:ascii="Times New Roman" w:hAnsi="Times New Roman" w:eastAsia="仿宋_GB2312" w:cs="Times New Roman"/>
          <w:color w:val="auto"/>
          <w:kern w:val="2"/>
          <w:sz w:val="32"/>
          <w:szCs w:val="32"/>
        </w:rPr>
        <w:t>骗取入门费式传销活动的违法所得</w:t>
      </w: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lang w:val="en-US" w:eastAsia="zh-CN"/>
        </w:rPr>
        <w:t>按照</w:t>
      </w:r>
      <w:r>
        <w:rPr>
          <w:rFonts w:hint="eastAsia" w:ascii="Times New Roman" w:hAnsi="Times New Roman" w:eastAsia="仿宋_GB2312" w:cs="Times New Roman"/>
          <w:color w:val="auto"/>
          <w:kern w:val="2"/>
          <w:sz w:val="32"/>
          <w:szCs w:val="32"/>
        </w:rPr>
        <w:t>当事人</w:t>
      </w:r>
      <w:r>
        <w:rPr>
          <w:rFonts w:hint="eastAsia" w:ascii="Times New Roman" w:hAnsi="Times New Roman" w:eastAsia="仿宋_GB2312" w:cs="Times New Roman"/>
          <w:color w:val="auto"/>
          <w:kern w:val="2"/>
          <w:sz w:val="32"/>
          <w:szCs w:val="32"/>
          <w:lang w:val="en-US" w:eastAsia="zh-CN"/>
        </w:rPr>
        <w:t>实施该传销活动所</w:t>
      </w:r>
      <w:r>
        <w:rPr>
          <w:rFonts w:hint="eastAsia" w:ascii="Times New Roman" w:hAnsi="Times New Roman" w:eastAsia="仿宋_GB2312" w:cs="Times New Roman"/>
          <w:color w:val="auto"/>
          <w:kern w:val="2"/>
          <w:sz w:val="32"/>
          <w:szCs w:val="32"/>
          <w:lang w:val="en-US" w:eastAsia="zh-CN" w:bidi="ar-SA"/>
        </w:rPr>
        <w:t>取得的</w:t>
      </w:r>
      <w:r>
        <w:rPr>
          <w:rFonts w:hint="eastAsia" w:ascii="Times New Roman" w:hAnsi="Times New Roman" w:eastAsia="仿宋_GB2312" w:cs="Times New Roman"/>
          <w:color w:val="auto"/>
          <w:kern w:val="2"/>
          <w:sz w:val="32"/>
          <w:szCs w:val="32"/>
        </w:rPr>
        <w:t>全部收入计算。</w:t>
      </w:r>
    </w:p>
    <w:p>
      <w:pPr>
        <w:keepNext w:val="0"/>
        <w:keepLines w:val="0"/>
        <w:pageBreakBefore w:val="0"/>
        <w:widowControl/>
        <w:numPr>
          <w:ilvl w:val="0"/>
          <w:numId w:val="0"/>
        </w:numPr>
        <w:kinsoku/>
        <w:wordWrap/>
        <w:overflowPunct/>
        <w:topLinePunct w:val="0"/>
        <w:autoSpaceDE/>
        <w:autoSpaceDN/>
        <w:bidi w:val="0"/>
        <w:adjustRightInd w:val="0"/>
        <w:snapToGrid w:val="0"/>
        <w:spacing w:before="0" w:beforeLines="0" w:line="594" w:lineRule="exact"/>
        <w:ind w:firstLine="640" w:firstLineChars="200"/>
        <w:rPr>
          <w:rFonts w:hint="eastAsia" w:ascii="Times New Roman" w:hAnsi="Times New Roman" w:eastAsia="仿宋_GB2312" w:cs="仿宋_GB2312"/>
          <w:b w:val="0"/>
          <w:bCs w:val="0"/>
          <w:color w:val="auto"/>
          <w:sz w:val="32"/>
          <w:szCs w:val="32"/>
        </w:rPr>
      </w:pPr>
      <w:r>
        <w:rPr>
          <w:rFonts w:hint="default" w:ascii="Times New Roman" w:hAnsi="Times New Roman" w:eastAsia="黑体" w:cs="Times New Roman"/>
          <w:snapToGrid w:val="0"/>
          <w:color w:val="auto"/>
          <w:kern w:val="0"/>
          <w:sz w:val="32"/>
          <w:szCs w:val="32"/>
          <w:lang w:val="en-US" w:eastAsia="zh-CN"/>
        </w:rPr>
        <w:t>第</w:t>
      </w:r>
      <w:r>
        <w:rPr>
          <w:rFonts w:hint="eastAsia" w:ascii="Times New Roman" w:hAnsi="Times New Roman" w:eastAsia="黑体" w:cs="Times New Roman"/>
          <w:snapToGrid w:val="0"/>
          <w:kern w:val="0"/>
          <w:sz w:val="32"/>
          <w:szCs w:val="32"/>
          <w:lang w:val="en-US" w:eastAsia="zh-CN"/>
        </w:rPr>
        <w:t>十一</w:t>
      </w:r>
      <w:r>
        <w:rPr>
          <w:rFonts w:hint="default" w:ascii="Times New Roman" w:hAnsi="Times New Roman" w:eastAsia="黑体" w:cs="Times New Roman"/>
          <w:snapToGrid w:val="0"/>
          <w:color w:val="auto"/>
          <w:kern w:val="0"/>
          <w:sz w:val="32"/>
          <w:szCs w:val="32"/>
          <w:lang w:val="en-US" w:eastAsia="zh-CN"/>
        </w:rPr>
        <w:t>条</w:t>
      </w:r>
      <w:r>
        <w:rPr>
          <w:rFonts w:hint="eastAsia" w:ascii="Times New Roman" w:hAnsi="Times New Roman" w:eastAsia="仿宋_GB2312" w:cs="Times New Roman"/>
          <w:color w:val="auto"/>
          <w:kern w:val="2"/>
          <w:sz w:val="32"/>
          <w:szCs w:val="32"/>
          <w:lang w:val="en-US" w:eastAsia="zh-CN"/>
        </w:rPr>
        <w:t xml:space="preserve">  </w:t>
      </w:r>
      <w:r>
        <w:rPr>
          <w:rFonts w:hint="eastAsia" w:ascii="Times New Roman" w:hAnsi="Times New Roman" w:eastAsia="仿宋_GB2312" w:cs="仿宋_GB2312"/>
          <w:b w:val="0"/>
          <w:bCs w:val="0"/>
          <w:color w:val="auto"/>
          <w:sz w:val="32"/>
          <w:szCs w:val="32"/>
        </w:rPr>
        <w:t>违反法律、</w:t>
      </w:r>
      <w:r>
        <w:rPr>
          <w:rFonts w:hint="eastAsia" w:ascii="Times New Roman" w:hAnsi="Times New Roman" w:eastAsia="仿宋_GB2312" w:cs="仿宋_GB2312"/>
          <w:b w:val="0"/>
          <w:bCs w:val="0"/>
          <w:color w:val="auto"/>
          <w:sz w:val="32"/>
          <w:szCs w:val="32"/>
          <w:lang w:val="en-US" w:eastAsia="zh-CN"/>
        </w:rPr>
        <w:t>行政法规、部门规章</w:t>
      </w:r>
      <w:r>
        <w:rPr>
          <w:rFonts w:hint="eastAsia" w:ascii="Times New Roman" w:hAnsi="Times New Roman" w:eastAsia="仿宋_GB2312" w:cs="仿宋_GB2312"/>
          <w:b w:val="0"/>
          <w:bCs w:val="0"/>
          <w:color w:val="auto"/>
          <w:sz w:val="32"/>
          <w:szCs w:val="32"/>
        </w:rPr>
        <w:t>的规定，为违法行为提供便利条件的</w:t>
      </w:r>
      <w:r>
        <w:rPr>
          <w:rFonts w:hint="eastAsia" w:ascii="Times New Roman" w:hAnsi="Times New Roman" w:eastAsia="仿宋_GB2312" w:cs="仿宋_GB2312"/>
          <w:b w:val="0"/>
          <w:bCs w:val="0"/>
          <w:color w:val="auto"/>
          <w:sz w:val="32"/>
          <w:szCs w:val="32"/>
          <w:lang w:eastAsia="zh-CN"/>
        </w:rPr>
        <w:t>，</w:t>
      </w:r>
      <w:r>
        <w:rPr>
          <w:rFonts w:hint="eastAsia" w:ascii="Times New Roman" w:hAnsi="Times New Roman" w:eastAsia="仿宋_GB2312" w:cs="仿宋_GB2312"/>
          <w:b w:val="0"/>
          <w:bCs w:val="0"/>
          <w:color w:val="auto"/>
          <w:sz w:val="32"/>
          <w:szCs w:val="32"/>
        </w:rPr>
        <w:t>违法所得</w:t>
      </w:r>
      <w:r>
        <w:rPr>
          <w:rFonts w:hint="eastAsia" w:ascii="Times New Roman" w:hAnsi="Times New Roman" w:eastAsia="仿宋_GB2312" w:cs="Times New Roman"/>
          <w:color w:val="auto"/>
          <w:kern w:val="2"/>
          <w:sz w:val="32"/>
          <w:szCs w:val="32"/>
          <w:lang w:val="en-US" w:eastAsia="zh-CN"/>
        </w:rPr>
        <w:t>按照</w:t>
      </w:r>
      <w:r>
        <w:rPr>
          <w:rFonts w:hint="eastAsia" w:ascii="Times New Roman" w:hAnsi="Times New Roman" w:eastAsia="仿宋_GB2312" w:cs="Times New Roman"/>
          <w:color w:val="auto"/>
          <w:kern w:val="2"/>
          <w:sz w:val="32"/>
          <w:szCs w:val="32"/>
        </w:rPr>
        <w:t>当事人</w:t>
      </w:r>
      <w:r>
        <w:rPr>
          <w:rFonts w:hint="eastAsia" w:ascii="Times New Roman" w:hAnsi="Times New Roman" w:eastAsia="仿宋_GB2312" w:cs="Times New Roman"/>
          <w:color w:val="auto"/>
          <w:kern w:val="2"/>
          <w:sz w:val="32"/>
          <w:szCs w:val="32"/>
          <w:lang w:val="en-US" w:eastAsia="zh-CN"/>
        </w:rPr>
        <w:t>实施该违法行为所</w:t>
      </w:r>
      <w:r>
        <w:rPr>
          <w:rFonts w:hint="eastAsia" w:ascii="Times New Roman" w:hAnsi="Times New Roman" w:eastAsia="仿宋_GB2312" w:cs="Times New Roman"/>
          <w:color w:val="auto"/>
          <w:kern w:val="2"/>
          <w:sz w:val="32"/>
          <w:szCs w:val="32"/>
          <w:lang w:val="en-US" w:eastAsia="zh-CN" w:bidi="ar-SA"/>
        </w:rPr>
        <w:t>取得的</w:t>
      </w:r>
      <w:r>
        <w:rPr>
          <w:rFonts w:hint="eastAsia" w:ascii="Times New Roman" w:hAnsi="Times New Roman" w:eastAsia="仿宋_GB2312" w:cs="Times New Roman"/>
          <w:color w:val="auto"/>
          <w:kern w:val="2"/>
          <w:sz w:val="32"/>
          <w:szCs w:val="32"/>
        </w:rPr>
        <w:t>全部收入计算</w:t>
      </w:r>
      <w:r>
        <w:rPr>
          <w:rFonts w:hint="eastAsia" w:ascii="Times New Roman" w:hAnsi="Times New Roman" w:eastAsia="仿宋_GB2312" w:cs="仿宋_GB2312"/>
          <w:b w:val="0"/>
          <w:bCs w:val="0"/>
          <w:color w:val="auto"/>
          <w:sz w:val="32"/>
          <w:szCs w:val="32"/>
        </w:rPr>
        <w:t>。</w:t>
      </w:r>
    </w:p>
    <w:p>
      <w:pPr>
        <w:pStyle w:val="11"/>
        <w:keepNext w:val="0"/>
        <w:keepLines w:val="0"/>
        <w:pageBreakBefore w:val="0"/>
        <w:widowControl/>
        <w:numPr>
          <w:ilvl w:val="-1"/>
          <w:numId w:val="0"/>
        </w:numPr>
        <w:kinsoku/>
        <w:wordWrap/>
        <w:overflowPunct/>
        <w:topLinePunct w:val="0"/>
        <w:autoSpaceDE/>
        <w:autoSpaceDN/>
        <w:bidi w:val="0"/>
        <w:adjustRightInd w:val="0"/>
        <w:snapToGrid w:val="0"/>
        <w:spacing w:line="594" w:lineRule="exact"/>
        <w:ind w:left="0" w:firstLine="640" w:firstLineChars="200"/>
        <w:rPr>
          <w:rFonts w:hint="eastAsia" w:ascii="Times New Roman" w:hAnsi="Times New Roman" w:eastAsia="仿宋_GB2312" w:cs="Times New Roman"/>
          <w:snapToGrid/>
          <w:color w:val="auto"/>
          <w:kern w:val="3"/>
          <w:sz w:val="32"/>
          <w:szCs w:val="32"/>
          <w:highlight w:val="none"/>
          <w:lang w:val="en-US" w:eastAsia="zh-CN" w:bidi="ar"/>
        </w:rPr>
      </w:pPr>
      <w:r>
        <w:rPr>
          <w:rFonts w:hint="eastAsia" w:ascii="黑体" w:hAnsi="黑体" w:eastAsia="黑体" w:cs="黑体"/>
          <w:snapToGrid w:val="0"/>
          <w:color w:val="auto"/>
          <w:kern w:val="0"/>
          <w:sz w:val="32"/>
          <w:szCs w:val="32"/>
          <w:lang w:val="en-US" w:eastAsia="zh-CN"/>
        </w:rPr>
        <w:t>第十</w:t>
      </w:r>
      <w:r>
        <w:rPr>
          <w:rFonts w:hint="eastAsia" w:ascii="Times New Roman" w:hAnsi="Times New Roman" w:eastAsia="黑体" w:cs="Times New Roman"/>
          <w:snapToGrid w:val="0"/>
          <w:kern w:val="0"/>
          <w:sz w:val="32"/>
          <w:szCs w:val="32"/>
          <w:lang w:val="en-US" w:eastAsia="zh-CN"/>
        </w:rPr>
        <w:t>二</w:t>
      </w:r>
      <w:r>
        <w:rPr>
          <w:rFonts w:hint="eastAsia" w:ascii="黑体" w:hAnsi="黑体" w:eastAsia="黑体" w:cs="黑体"/>
          <w:snapToGrid w:val="0"/>
          <w:color w:val="auto"/>
          <w:kern w:val="0"/>
          <w:sz w:val="32"/>
          <w:szCs w:val="32"/>
          <w:lang w:val="en-US" w:eastAsia="zh-CN"/>
        </w:rPr>
        <w:t>条</w:t>
      </w:r>
      <w:r>
        <w:rPr>
          <w:rFonts w:hint="eastAsia" w:ascii="Times New Roman" w:hAnsi="Times New Roman" w:eastAsia="仿宋_GB2312"/>
          <w:snapToGrid w:val="0"/>
          <w:color w:val="auto"/>
          <w:kern w:val="0"/>
          <w:sz w:val="32"/>
          <w:szCs w:val="32"/>
          <w:lang w:val="en-US" w:eastAsia="zh-CN"/>
        </w:rPr>
        <w:t xml:space="preserve"> </w:t>
      </w:r>
      <w:r>
        <w:rPr>
          <w:rFonts w:hint="eastAsia" w:ascii="Times New Roman" w:hAnsi="Times New Roman" w:eastAsia="仿宋_GB2312" w:cs="Times New Roman"/>
          <w:snapToGrid w:val="0"/>
          <w:color w:val="auto"/>
          <w:kern w:val="0"/>
          <w:sz w:val="32"/>
          <w:szCs w:val="32"/>
          <w:lang w:val="en-US" w:eastAsia="zh-CN" w:bidi="ar-SA"/>
        </w:rPr>
        <w:t xml:space="preserve"> </w:t>
      </w:r>
      <w:r>
        <w:rPr>
          <w:rFonts w:hint="eastAsia" w:ascii="Times New Roman" w:hAnsi="Times New Roman" w:eastAsia="仿宋_GB2312" w:cs="Times New Roman"/>
          <w:snapToGrid/>
          <w:color w:val="auto"/>
          <w:kern w:val="3"/>
          <w:sz w:val="32"/>
          <w:szCs w:val="32"/>
          <w:highlight w:val="none"/>
          <w:lang w:val="en-US" w:eastAsia="zh-CN" w:bidi="ar"/>
        </w:rPr>
        <w:t>当事人已经依法退赔的款项，市场监督管理部门不予没收，但应当计入违法所得。</w:t>
      </w:r>
    </w:p>
    <w:p>
      <w:pPr>
        <w:keepNext w:val="0"/>
        <w:keepLines w:val="0"/>
        <w:pageBreakBefore w:val="0"/>
        <w:widowControl/>
        <w:numPr>
          <w:ilvl w:val="255"/>
          <w:numId w:val="0"/>
        </w:numPr>
        <w:kinsoku/>
        <w:wordWrap/>
        <w:overflowPunct/>
        <w:topLinePunct w:val="0"/>
        <w:autoSpaceDE/>
        <w:autoSpaceDN/>
        <w:bidi w:val="0"/>
        <w:adjustRightInd w:val="0"/>
        <w:snapToGrid w:val="0"/>
        <w:spacing w:before="0" w:beforeLines="0" w:line="594" w:lineRule="exact"/>
        <w:ind w:firstLine="640"/>
        <w:jc w:val="both"/>
        <w:rPr>
          <w:rFonts w:ascii="Times New Roman" w:hAnsi="Times New Roman" w:eastAsia="仿宋_GB2312" w:cs="Times New Roman"/>
          <w:snapToGrid w:val="0"/>
          <w:color w:val="auto"/>
          <w:kern w:val="0"/>
          <w:sz w:val="32"/>
          <w:szCs w:val="32"/>
        </w:rPr>
      </w:pPr>
      <w:r>
        <w:rPr>
          <w:rFonts w:hint="default" w:ascii="Times New Roman" w:hAnsi="Times New Roman" w:eastAsia="黑体" w:cs="Times New Roman"/>
          <w:color w:val="auto"/>
          <w:kern w:val="3"/>
          <w:sz w:val="32"/>
          <w:szCs w:val="32"/>
        </w:rPr>
        <w:t>第</w:t>
      </w:r>
      <w:r>
        <w:rPr>
          <w:rFonts w:hint="eastAsia" w:ascii="Times New Roman" w:hAnsi="Times New Roman" w:eastAsia="黑体" w:cs="Times New Roman"/>
          <w:color w:val="auto"/>
          <w:kern w:val="3"/>
          <w:sz w:val="32"/>
          <w:szCs w:val="32"/>
          <w:lang w:val="en-US" w:eastAsia="zh-CN"/>
        </w:rPr>
        <w:t>十</w:t>
      </w:r>
      <w:r>
        <w:rPr>
          <w:rFonts w:hint="eastAsia" w:ascii="黑体" w:hAnsi="黑体" w:eastAsia="黑体" w:cs="黑体"/>
          <w:snapToGrid w:val="0"/>
          <w:color w:val="auto"/>
          <w:kern w:val="0"/>
          <w:sz w:val="32"/>
          <w:szCs w:val="32"/>
          <w:lang w:val="en-US" w:eastAsia="zh-CN"/>
        </w:rPr>
        <w:t>三</w:t>
      </w:r>
      <w:r>
        <w:rPr>
          <w:rFonts w:hint="default" w:ascii="Times New Roman" w:hAnsi="Times New Roman" w:eastAsia="黑体" w:cs="Times New Roman"/>
          <w:color w:val="auto"/>
          <w:kern w:val="3"/>
          <w:sz w:val="32"/>
          <w:szCs w:val="32"/>
        </w:rPr>
        <w:t>条</w:t>
      </w:r>
      <w:r>
        <w:rPr>
          <w:rFonts w:hint="default" w:ascii="Times New Roman" w:hAnsi="Times New Roman" w:eastAsia="仿宋_GB2312" w:cs="Times New Roman"/>
          <w:color w:val="auto"/>
          <w:sz w:val="32"/>
          <w:szCs w:val="32"/>
        </w:rPr>
        <w:t xml:space="preserve">  </w:t>
      </w:r>
      <w:r>
        <w:rPr>
          <w:rFonts w:hint="eastAsia" w:ascii="Times New Roman" w:hAnsi="Times New Roman" w:eastAsia="仿宋_GB2312" w:cs="Times New Roman"/>
          <w:snapToGrid w:val="0"/>
          <w:color w:val="auto"/>
          <w:kern w:val="0"/>
          <w:sz w:val="32"/>
          <w:szCs w:val="32"/>
        </w:rPr>
        <w:t>市场监督管理部门计算违法所得可以参考以下数据：</w:t>
      </w:r>
    </w:p>
    <w:p>
      <w:pPr>
        <w:keepNext w:val="0"/>
        <w:keepLines w:val="0"/>
        <w:pageBreakBefore w:val="0"/>
        <w:widowControl/>
        <w:numPr>
          <w:ilvl w:val="255"/>
          <w:numId w:val="0"/>
        </w:numPr>
        <w:kinsoku/>
        <w:wordWrap/>
        <w:overflowPunct/>
        <w:topLinePunct w:val="0"/>
        <w:autoSpaceDE/>
        <w:autoSpaceDN/>
        <w:bidi w:val="0"/>
        <w:adjustRightInd w:val="0"/>
        <w:snapToGrid w:val="0"/>
        <w:spacing w:before="0" w:beforeLines="0" w:line="594" w:lineRule="exact"/>
        <w:ind w:firstLine="640" w:firstLineChars="200"/>
        <w:jc w:val="both"/>
        <w:rPr>
          <w:rFonts w:ascii="Times New Roman" w:hAnsi="Times New Roman" w:eastAsia="仿宋_GB2312" w:cs="Times New Roman"/>
          <w:snapToGrid w:val="0"/>
          <w:color w:val="auto"/>
          <w:kern w:val="0"/>
          <w:sz w:val="32"/>
          <w:szCs w:val="32"/>
        </w:rPr>
      </w:pPr>
      <w:r>
        <w:rPr>
          <w:rFonts w:hint="eastAsia" w:ascii="Times New Roman" w:hAnsi="Times New Roman" w:eastAsia="仿宋_GB2312" w:cs="Times New Roman"/>
          <w:snapToGrid w:val="0"/>
          <w:color w:val="auto"/>
          <w:kern w:val="0"/>
          <w:sz w:val="32"/>
          <w:szCs w:val="32"/>
        </w:rPr>
        <w:t>（一）</w:t>
      </w:r>
      <w:r>
        <w:rPr>
          <w:rFonts w:ascii="Times New Roman" w:hAnsi="Times New Roman" w:eastAsia="仿宋_GB2312" w:cs="Times New Roman"/>
          <w:snapToGrid w:val="0"/>
          <w:color w:val="auto"/>
          <w:kern w:val="0"/>
          <w:sz w:val="32"/>
          <w:szCs w:val="32"/>
        </w:rPr>
        <w:t>人民法院生效裁判文书或者仲裁机构生效裁决文书中确认的数据</w:t>
      </w:r>
      <w:r>
        <w:rPr>
          <w:rFonts w:hint="eastAsia" w:ascii="Times New Roman" w:hAnsi="Times New Roman" w:eastAsia="仿宋_GB2312" w:cs="Times New Roman"/>
          <w:snapToGrid w:val="0"/>
          <w:color w:val="auto"/>
          <w:kern w:val="0"/>
          <w:sz w:val="32"/>
          <w:szCs w:val="32"/>
        </w:rPr>
        <w:t>；</w:t>
      </w:r>
    </w:p>
    <w:p>
      <w:pPr>
        <w:keepNext w:val="0"/>
        <w:keepLines w:val="0"/>
        <w:pageBreakBefore w:val="0"/>
        <w:widowControl/>
        <w:numPr>
          <w:ilvl w:val="255"/>
          <w:numId w:val="0"/>
        </w:numPr>
        <w:kinsoku/>
        <w:wordWrap/>
        <w:overflowPunct/>
        <w:topLinePunct w:val="0"/>
        <w:autoSpaceDE/>
        <w:autoSpaceDN/>
        <w:bidi w:val="0"/>
        <w:adjustRightInd w:val="0"/>
        <w:snapToGrid w:val="0"/>
        <w:spacing w:before="0" w:beforeLines="0" w:line="594" w:lineRule="exact"/>
        <w:ind w:firstLine="640" w:firstLineChars="200"/>
        <w:jc w:val="both"/>
        <w:rPr>
          <w:rFonts w:ascii="Times New Roman" w:hAnsi="Times New Roman" w:eastAsia="仿宋_GB2312" w:cs="Times New Roman"/>
          <w:snapToGrid w:val="0"/>
          <w:color w:val="auto"/>
          <w:kern w:val="0"/>
          <w:sz w:val="32"/>
          <w:szCs w:val="32"/>
        </w:rPr>
      </w:pPr>
      <w:r>
        <w:rPr>
          <w:rFonts w:hint="eastAsia" w:ascii="Times New Roman" w:hAnsi="Times New Roman" w:eastAsia="仿宋_GB2312" w:cs="Times New Roman"/>
          <w:snapToGrid w:val="0"/>
          <w:color w:val="auto"/>
          <w:kern w:val="0"/>
          <w:sz w:val="32"/>
          <w:szCs w:val="32"/>
        </w:rPr>
        <w:t>（二）</w:t>
      </w:r>
      <w:r>
        <w:rPr>
          <w:rFonts w:ascii="Times New Roman" w:hAnsi="Times New Roman" w:eastAsia="仿宋_GB2312" w:cs="Times New Roman"/>
          <w:snapToGrid w:val="0"/>
          <w:color w:val="auto"/>
          <w:kern w:val="0"/>
          <w:sz w:val="32"/>
          <w:szCs w:val="32"/>
        </w:rPr>
        <w:t>经过</w:t>
      </w:r>
      <w:r>
        <w:rPr>
          <w:rFonts w:hint="eastAsia" w:ascii="Times New Roman" w:hAnsi="Times New Roman" w:eastAsia="仿宋_GB2312" w:cs="Times New Roman"/>
          <w:snapToGrid w:val="0"/>
          <w:color w:val="auto"/>
          <w:kern w:val="0"/>
          <w:sz w:val="32"/>
          <w:szCs w:val="32"/>
          <w:lang w:val="en-US" w:eastAsia="zh-CN"/>
        </w:rPr>
        <w:t>审计部门</w:t>
      </w:r>
      <w:r>
        <w:rPr>
          <w:rFonts w:ascii="Times New Roman" w:hAnsi="Times New Roman" w:eastAsia="仿宋_GB2312" w:cs="Times New Roman"/>
          <w:snapToGrid w:val="0"/>
          <w:color w:val="auto"/>
          <w:kern w:val="0"/>
          <w:sz w:val="32"/>
          <w:szCs w:val="32"/>
        </w:rPr>
        <w:t>审计的生产经营数据</w:t>
      </w:r>
      <w:r>
        <w:rPr>
          <w:rFonts w:hint="eastAsia" w:ascii="Times New Roman" w:hAnsi="Times New Roman" w:eastAsia="仿宋_GB2312" w:cs="Times New Roman"/>
          <w:snapToGrid w:val="0"/>
          <w:color w:val="auto"/>
          <w:kern w:val="0"/>
          <w:sz w:val="32"/>
          <w:szCs w:val="32"/>
        </w:rPr>
        <w:t>；</w:t>
      </w:r>
    </w:p>
    <w:p>
      <w:pPr>
        <w:keepNext w:val="0"/>
        <w:keepLines w:val="0"/>
        <w:pageBreakBefore w:val="0"/>
        <w:widowControl/>
        <w:numPr>
          <w:ilvl w:val="255"/>
          <w:numId w:val="0"/>
        </w:numPr>
        <w:kinsoku/>
        <w:wordWrap/>
        <w:overflowPunct/>
        <w:topLinePunct w:val="0"/>
        <w:autoSpaceDE/>
        <w:autoSpaceDN/>
        <w:bidi w:val="0"/>
        <w:adjustRightInd w:val="0"/>
        <w:snapToGrid w:val="0"/>
        <w:spacing w:before="0" w:beforeLines="0" w:line="594" w:lineRule="exact"/>
        <w:ind w:firstLine="640" w:firstLineChars="200"/>
        <w:jc w:val="both"/>
        <w:rPr>
          <w:rFonts w:hint="eastAsia" w:ascii="Times New Roman" w:hAnsi="Times New Roman" w:eastAsia="仿宋_GB2312" w:cs="Times New Roman"/>
          <w:snapToGrid w:val="0"/>
          <w:color w:val="auto"/>
          <w:kern w:val="0"/>
          <w:sz w:val="32"/>
          <w:szCs w:val="32"/>
        </w:rPr>
      </w:pPr>
      <w:r>
        <w:rPr>
          <w:rFonts w:hint="eastAsia" w:ascii="Times New Roman" w:hAnsi="Times New Roman" w:eastAsia="仿宋_GB2312" w:cs="Times New Roman"/>
          <w:snapToGrid w:val="0"/>
          <w:color w:val="auto"/>
          <w:kern w:val="0"/>
          <w:sz w:val="32"/>
          <w:szCs w:val="32"/>
        </w:rPr>
        <w:t>（三）统计部门</w:t>
      </w:r>
      <w:r>
        <w:rPr>
          <w:rFonts w:hint="eastAsia" w:ascii="Times New Roman" w:hAnsi="Times New Roman" w:eastAsia="仿宋_GB2312" w:cs="Times New Roman"/>
          <w:snapToGrid w:val="0"/>
          <w:color w:val="auto"/>
          <w:kern w:val="0"/>
          <w:sz w:val="32"/>
          <w:szCs w:val="32"/>
          <w:lang w:val="en-US" w:eastAsia="zh-CN"/>
        </w:rPr>
        <w:t>或者</w:t>
      </w:r>
      <w:r>
        <w:rPr>
          <w:rFonts w:hint="eastAsia" w:ascii="Times New Roman" w:hAnsi="Times New Roman" w:eastAsia="仿宋_GB2312" w:cs="Times New Roman"/>
          <w:snapToGrid w:val="0"/>
          <w:color w:val="auto"/>
          <w:kern w:val="0"/>
          <w:sz w:val="32"/>
          <w:szCs w:val="32"/>
        </w:rPr>
        <w:t>其他有权机关公开发布的</w:t>
      </w:r>
      <w:r>
        <w:rPr>
          <w:rFonts w:hint="eastAsia" w:ascii="Times New Roman" w:hAnsi="Times New Roman" w:eastAsia="仿宋_GB2312" w:cs="Times New Roman"/>
          <w:snapToGrid w:val="0"/>
          <w:color w:val="auto"/>
          <w:kern w:val="0"/>
          <w:sz w:val="32"/>
          <w:szCs w:val="32"/>
          <w:lang w:val="en-US" w:eastAsia="zh-CN"/>
        </w:rPr>
        <w:t>相关</w:t>
      </w:r>
      <w:r>
        <w:rPr>
          <w:rFonts w:hint="eastAsia" w:ascii="Times New Roman" w:hAnsi="Times New Roman" w:eastAsia="仿宋_GB2312" w:cs="Times New Roman"/>
          <w:snapToGrid w:val="0"/>
          <w:color w:val="auto"/>
          <w:kern w:val="0"/>
          <w:sz w:val="32"/>
          <w:szCs w:val="32"/>
        </w:rPr>
        <w:t>统计数据。</w:t>
      </w:r>
    </w:p>
    <w:p>
      <w:pPr>
        <w:keepNext w:val="0"/>
        <w:keepLines w:val="0"/>
        <w:pageBreakBefore w:val="0"/>
        <w:widowControl/>
        <w:numPr>
          <w:ilvl w:val="255"/>
          <w:numId w:val="0"/>
        </w:numPr>
        <w:kinsoku/>
        <w:wordWrap/>
        <w:overflowPunct/>
        <w:topLinePunct w:val="0"/>
        <w:autoSpaceDE/>
        <w:autoSpaceDN/>
        <w:bidi w:val="0"/>
        <w:adjustRightInd w:val="0"/>
        <w:snapToGrid w:val="0"/>
        <w:spacing w:before="0" w:beforeLines="0" w:line="594"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kern w:val="3"/>
          <w:sz w:val="32"/>
          <w:szCs w:val="32"/>
        </w:rPr>
        <w:t>第</w:t>
      </w:r>
      <w:r>
        <w:rPr>
          <w:rFonts w:hint="eastAsia" w:ascii="Times New Roman" w:hAnsi="Times New Roman" w:eastAsia="黑体" w:cs="Times New Roman"/>
          <w:color w:val="auto"/>
          <w:kern w:val="3"/>
          <w:sz w:val="32"/>
          <w:szCs w:val="32"/>
          <w:lang w:val="en-US" w:eastAsia="zh-CN"/>
        </w:rPr>
        <w:t>十四</w:t>
      </w:r>
      <w:r>
        <w:rPr>
          <w:rFonts w:hint="default" w:ascii="Times New Roman" w:hAnsi="Times New Roman" w:eastAsia="黑体" w:cs="Times New Roman"/>
          <w:color w:val="auto"/>
          <w:kern w:val="3"/>
          <w:sz w:val="32"/>
          <w:szCs w:val="32"/>
        </w:rPr>
        <w:t>条</w:t>
      </w:r>
      <w:r>
        <w:rPr>
          <w:rFonts w:hint="default" w:ascii="Times New Roman" w:hAnsi="Times New Roman" w:eastAsia="仿宋_GB2312" w:cs="Times New Roman"/>
          <w:color w:val="auto"/>
          <w:sz w:val="32"/>
          <w:szCs w:val="32"/>
        </w:rPr>
        <w:t xml:space="preserve">  市场监督管理部门可以委托具有相关</w:t>
      </w:r>
      <w:r>
        <w:rPr>
          <w:rFonts w:hint="eastAsia" w:ascii="Times New Roman" w:hAnsi="Times New Roman" w:eastAsia="仿宋_GB2312" w:cs="Times New Roman"/>
          <w:color w:val="auto"/>
          <w:sz w:val="32"/>
          <w:szCs w:val="32"/>
          <w:lang w:eastAsia="zh-CN"/>
        </w:rPr>
        <w:t>业务能力</w:t>
      </w:r>
      <w:r>
        <w:rPr>
          <w:rFonts w:hint="default" w:ascii="Times New Roman" w:hAnsi="Times New Roman" w:eastAsia="仿宋_GB2312" w:cs="Times New Roman"/>
          <w:color w:val="auto"/>
          <w:sz w:val="32"/>
          <w:szCs w:val="32"/>
        </w:rPr>
        <w:t>的第三方机构</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开展违法</w:t>
      </w:r>
      <w:r>
        <w:rPr>
          <w:rFonts w:hint="eastAsia" w:ascii="Times New Roman" w:hAnsi="Times New Roman" w:eastAsia="仿宋_GB2312" w:cs="Times New Roman"/>
          <w:color w:val="auto"/>
          <w:sz w:val="32"/>
          <w:szCs w:val="32"/>
          <w:lang w:eastAsia="zh-CN"/>
        </w:rPr>
        <w:t>所得的核算、评估等工作</w:t>
      </w:r>
      <w:r>
        <w:rPr>
          <w:rFonts w:hint="default" w:ascii="Times New Roman" w:hAnsi="Times New Roman" w:eastAsia="仿宋_GB2312" w:cs="Times New Roman"/>
          <w:color w:val="auto"/>
          <w:sz w:val="32"/>
          <w:szCs w:val="32"/>
        </w:rPr>
        <w:t>。</w:t>
      </w:r>
    </w:p>
    <w:p>
      <w:pPr>
        <w:keepNext w:val="0"/>
        <w:keepLines w:val="0"/>
        <w:pageBreakBefore w:val="0"/>
        <w:widowControl/>
        <w:numPr>
          <w:ilvl w:val="255"/>
          <w:numId w:val="0"/>
        </w:numPr>
        <w:kinsoku/>
        <w:wordWrap/>
        <w:overflowPunct/>
        <w:topLinePunct w:val="0"/>
        <w:autoSpaceDE/>
        <w:autoSpaceDN/>
        <w:bidi w:val="0"/>
        <w:adjustRightInd w:val="0"/>
        <w:snapToGrid w:val="0"/>
        <w:spacing w:before="0" w:beforeLines="0" w:line="594"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受委托的第三方机构应当独立开展相关工作，并对工作中知悉的国家秘密、商业</w:t>
      </w:r>
      <w:r>
        <w:rPr>
          <w:rFonts w:hint="eastAsia" w:ascii="Times New Roman" w:hAnsi="Times New Roman" w:eastAsia="仿宋_GB2312" w:cs="Times New Roman"/>
          <w:color w:val="auto"/>
          <w:sz w:val="32"/>
          <w:szCs w:val="32"/>
          <w:lang w:eastAsia="zh-CN"/>
        </w:rPr>
        <w:t>秘密</w:t>
      </w:r>
      <w:r>
        <w:rPr>
          <w:rFonts w:hint="default" w:ascii="Times New Roman" w:hAnsi="Times New Roman" w:eastAsia="仿宋_GB2312" w:cs="Times New Roman"/>
          <w:color w:val="auto"/>
          <w:sz w:val="32"/>
          <w:szCs w:val="32"/>
        </w:rPr>
        <w:t>和个人信息予以保密。</w:t>
      </w:r>
    </w:p>
    <w:p>
      <w:pPr>
        <w:pStyle w:val="11"/>
        <w:keepNext w:val="0"/>
        <w:keepLines w:val="0"/>
        <w:pageBreakBefore w:val="0"/>
        <w:widowControl/>
        <w:kinsoku/>
        <w:wordWrap/>
        <w:overflowPunct/>
        <w:topLinePunct w:val="0"/>
        <w:autoSpaceDE/>
        <w:autoSpaceDN/>
        <w:bidi w:val="0"/>
        <w:adjustRightInd w:val="0"/>
        <w:snapToGrid w:val="0"/>
        <w:spacing w:line="594" w:lineRule="exact"/>
        <w:rPr>
          <w:rFonts w:hint="eastAsia" w:ascii="Times New Roman" w:hAnsi="Times New Roman" w:eastAsia="仿宋_GB2312" w:cs="Times New Roman"/>
          <w:color w:val="auto"/>
          <w:kern w:val="2"/>
          <w:sz w:val="32"/>
          <w:szCs w:val="32"/>
          <w:lang w:val="en-US" w:eastAsia="zh-CN"/>
        </w:rPr>
      </w:pPr>
      <w:r>
        <w:rPr>
          <w:rFonts w:hint="default" w:ascii="Times New Roman" w:hAnsi="Times New Roman" w:eastAsia="黑体" w:cs="Times New Roman"/>
          <w:color w:val="auto"/>
          <w:kern w:val="3"/>
          <w:sz w:val="32"/>
          <w:szCs w:val="32"/>
        </w:rPr>
        <w:t>第</w:t>
      </w:r>
      <w:r>
        <w:rPr>
          <w:rFonts w:hint="eastAsia" w:ascii="Times New Roman" w:hAnsi="Times New Roman" w:eastAsia="黑体" w:cs="Times New Roman"/>
          <w:color w:val="auto"/>
          <w:kern w:val="3"/>
          <w:sz w:val="32"/>
          <w:szCs w:val="32"/>
          <w:lang w:eastAsia="zh-CN"/>
        </w:rPr>
        <w:t>十</w:t>
      </w:r>
      <w:r>
        <w:rPr>
          <w:rFonts w:hint="eastAsia" w:ascii="Times New Roman" w:hAnsi="Times New Roman" w:eastAsia="黑体" w:cs="Times New Roman"/>
          <w:color w:val="auto"/>
          <w:kern w:val="3"/>
          <w:sz w:val="32"/>
          <w:szCs w:val="32"/>
          <w:lang w:val="en-US" w:eastAsia="zh-CN"/>
        </w:rPr>
        <w:t>五</w:t>
      </w:r>
      <w:r>
        <w:rPr>
          <w:rFonts w:hint="default" w:ascii="Times New Roman" w:hAnsi="Times New Roman" w:eastAsia="黑体" w:cs="Times New Roman"/>
          <w:color w:val="auto"/>
          <w:kern w:val="3"/>
          <w:sz w:val="32"/>
          <w:szCs w:val="32"/>
        </w:rPr>
        <w:t xml:space="preserve">条 </w:t>
      </w:r>
      <w:r>
        <w:rPr>
          <w:rFonts w:hint="default"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lang w:val="en-US" w:eastAsia="zh-CN"/>
        </w:rPr>
        <w:t>市场监管领域</w:t>
      </w:r>
      <w:r>
        <w:rPr>
          <w:rFonts w:hint="eastAsia" w:ascii="Times New Roman" w:hAnsi="Times New Roman" w:eastAsia="仿宋_GB2312" w:cs="Times New Roman"/>
          <w:color w:val="auto"/>
          <w:sz w:val="32"/>
          <w:szCs w:val="32"/>
          <w:lang w:eastAsia="zh-CN"/>
        </w:rPr>
        <w:t>法律、</w:t>
      </w:r>
      <w:r>
        <w:rPr>
          <w:rFonts w:hint="eastAsia" w:ascii="Times New Roman" w:hAnsi="Times New Roman" w:eastAsia="仿宋_GB2312" w:cs="Times New Roman"/>
          <w:color w:val="auto"/>
          <w:sz w:val="32"/>
          <w:szCs w:val="32"/>
          <w:lang w:val="en-US" w:eastAsia="zh-CN"/>
        </w:rPr>
        <w:t>行政</w:t>
      </w:r>
      <w:r>
        <w:rPr>
          <w:rFonts w:hint="eastAsia" w:ascii="Times New Roman" w:hAnsi="Times New Roman" w:eastAsia="仿宋_GB2312" w:cs="Times New Roman"/>
          <w:color w:val="auto"/>
          <w:sz w:val="32"/>
          <w:szCs w:val="32"/>
          <w:lang w:eastAsia="zh-CN"/>
        </w:rPr>
        <w:t>法规未规定没收违法所得，</w:t>
      </w:r>
      <w:r>
        <w:rPr>
          <w:rFonts w:hint="eastAsia" w:ascii="Times New Roman" w:hAnsi="Times New Roman" w:eastAsia="仿宋_GB2312" w:cs="Times New Roman"/>
          <w:color w:val="auto"/>
          <w:kern w:val="2"/>
          <w:sz w:val="32"/>
          <w:szCs w:val="32"/>
          <w:lang w:val="en-US" w:eastAsia="zh-CN"/>
        </w:rPr>
        <w:t>市场监督管理部门依据《中华人民共和国行政处罚法》第二十八条第二款的规定予以没收的</w:t>
      </w:r>
      <w:r>
        <w:rPr>
          <w:rFonts w:hint="default" w:ascii="Times New Roman" w:hAnsi="Times New Roman" w:eastAsia="仿宋_GB2312" w:cs="Times New Roman"/>
          <w:color w:val="auto"/>
          <w:kern w:val="2"/>
          <w:sz w:val="32"/>
          <w:szCs w:val="32"/>
          <w:lang w:val="en-US" w:eastAsia="zh-CN"/>
        </w:rPr>
        <w:t>，应当查明当事人所取得的款项是否与其实施的违法行为直接相关。</w:t>
      </w:r>
    </w:p>
    <w:p>
      <w:pPr>
        <w:pStyle w:val="11"/>
        <w:keepNext w:val="0"/>
        <w:keepLines w:val="0"/>
        <w:pageBreakBefore w:val="0"/>
        <w:widowControl/>
        <w:numPr>
          <w:ilvl w:val="-1"/>
          <w:numId w:val="0"/>
        </w:numPr>
        <w:kinsoku/>
        <w:wordWrap/>
        <w:overflowPunct/>
        <w:topLinePunct w:val="0"/>
        <w:autoSpaceDE/>
        <w:autoSpaceDN/>
        <w:bidi w:val="0"/>
        <w:adjustRightInd w:val="0"/>
        <w:snapToGrid w:val="0"/>
        <w:spacing w:line="594" w:lineRule="exact"/>
        <w:ind w:firstLine="640" w:firstLineChars="200"/>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市场监管领域</w:t>
      </w:r>
      <w:r>
        <w:rPr>
          <w:rFonts w:hint="eastAsia" w:ascii="Times New Roman" w:hAnsi="Times New Roman" w:eastAsia="仿宋_GB2312" w:cs="Times New Roman"/>
          <w:color w:val="auto"/>
          <w:sz w:val="32"/>
          <w:szCs w:val="32"/>
          <w:lang w:val="en-US" w:eastAsia="zh-CN"/>
        </w:rPr>
        <w:t>同一部法律、行政法规的法律责任中，部分条款对没收违法所得作出规定，部分条款未作出规定的，对未作出规定的条款所涉及的违法行为，原则上视为违法所得无需单独计算。</w:t>
      </w:r>
    </w:p>
    <w:p>
      <w:pPr>
        <w:pStyle w:val="11"/>
        <w:keepNext w:val="0"/>
        <w:keepLines w:val="0"/>
        <w:pageBreakBefore w:val="0"/>
        <w:widowControl/>
        <w:numPr>
          <w:ilvl w:val="0"/>
          <w:numId w:val="0"/>
        </w:numPr>
        <w:kinsoku/>
        <w:wordWrap/>
        <w:overflowPunct/>
        <w:topLinePunct w:val="0"/>
        <w:autoSpaceDE/>
        <w:autoSpaceDN/>
        <w:bidi w:val="0"/>
        <w:adjustRightInd w:val="0"/>
        <w:snapToGrid w:val="0"/>
        <w:spacing w:line="594" w:lineRule="exact"/>
        <w:ind w:firstLine="640" w:firstLineChars="200"/>
        <w:jc w:val="both"/>
        <w:rPr>
          <w:rFonts w:hint="eastAsia" w:ascii="Times New Roman" w:hAnsi="Times New Roman" w:eastAsia="仿宋_GB2312" w:cs="Times New Roman"/>
          <w:color w:val="auto"/>
          <w:kern w:val="2"/>
          <w:sz w:val="32"/>
          <w:szCs w:val="32"/>
          <w:lang w:val="en-US" w:eastAsia="zh-CN"/>
        </w:rPr>
      </w:pPr>
      <w:r>
        <w:rPr>
          <w:rFonts w:hint="default" w:ascii="Times New Roman" w:hAnsi="Times New Roman" w:eastAsia="黑体" w:cs="Times New Roman"/>
          <w:color w:val="auto"/>
          <w:kern w:val="3"/>
          <w:sz w:val="32"/>
          <w:szCs w:val="32"/>
        </w:rPr>
        <w:t>第</w:t>
      </w:r>
      <w:r>
        <w:rPr>
          <w:rFonts w:hint="eastAsia" w:ascii="Times New Roman" w:hAnsi="Times New Roman" w:eastAsia="黑体" w:cs="Times New Roman"/>
          <w:color w:val="auto"/>
          <w:kern w:val="3"/>
          <w:sz w:val="32"/>
          <w:szCs w:val="32"/>
          <w:lang w:eastAsia="zh-CN"/>
        </w:rPr>
        <w:t>十</w:t>
      </w:r>
      <w:r>
        <w:rPr>
          <w:rFonts w:hint="eastAsia" w:ascii="Times New Roman" w:hAnsi="Times New Roman" w:eastAsia="黑体" w:cs="Times New Roman"/>
          <w:color w:val="auto"/>
          <w:kern w:val="3"/>
          <w:sz w:val="32"/>
          <w:szCs w:val="32"/>
          <w:lang w:val="en-US" w:eastAsia="zh-CN"/>
        </w:rPr>
        <w:t>六</w:t>
      </w:r>
      <w:r>
        <w:rPr>
          <w:rFonts w:hint="default" w:ascii="Times New Roman" w:hAnsi="Times New Roman" w:eastAsia="黑体" w:cs="Times New Roman"/>
          <w:color w:val="auto"/>
          <w:kern w:val="3"/>
          <w:sz w:val="32"/>
          <w:szCs w:val="32"/>
        </w:rPr>
        <w:t xml:space="preserve">条 </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b w:val="0"/>
          <w:bCs w:val="0"/>
          <w:i w:val="0"/>
          <w:iCs w:val="0"/>
          <w:color w:val="auto"/>
          <w:kern w:val="2"/>
          <w:sz w:val="32"/>
          <w:szCs w:val="32"/>
          <w:lang w:val="en-US" w:eastAsia="zh-CN"/>
        </w:rPr>
        <w:t>经</w:t>
      </w:r>
      <w:r>
        <w:rPr>
          <w:rFonts w:hint="eastAsia" w:ascii="Times New Roman" w:hAnsi="Times New Roman" w:eastAsia="仿宋_GB2312" w:cs="Times New Roman"/>
          <w:b w:val="0"/>
          <w:bCs w:val="0"/>
          <w:i w:val="0"/>
          <w:iCs w:val="0"/>
          <w:color w:val="auto"/>
          <w:kern w:val="2"/>
          <w:sz w:val="32"/>
          <w:szCs w:val="32"/>
          <w:lang w:val="en-US" w:eastAsia="zh-CN"/>
        </w:rPr>
        <w:t>充分调查，违法所得数额仍然无法查清的，可以不再单独计算违法所得，但应当在</w:t>
      </w:r>
      <w:r>
        <w:rPr>
          <w:rFonts w:hint="eastAsia" w:ascii="Times New Roman" w:hAnsi="Times New Roman" w:eastAsia="仿宋_GB2312" w:cs="Times New Roman"/>
          <w:color w:val="auto"/>
          <w:kern w:val="2"/>
          <w:sz w:val="32"/>
          <w:szCs w:val="32"/>
          <w:lang w:val="en-US" w:eastAsia="zh-CN"/>
        </w:rPr>
        <w:t>确定罚款数额时作为考量因素。</w:t>
      </w:r>
    </w:p>
    <w:p>
      <w:pPr>
        <w:pStyle w:val="11"/>
        <w:keepNext w:val="0"/>
        <w:keepLines w:val="0"/>
        <w:pageBreakBefore w:val="0"/>
        <w:widowControl/>
        <w:numPr>
          <w:ilvl w:val="0"/>
          <w:numId w:val="0"/>
        </w:numPr>
        <w:kinsoku/>
        <w:wordWrap/>
        <w:overflowPunct/>
        <w:topLinePunct w:val="0"/>
        <w:autoSpaceDE/>
        <w:autoSpaceDN/>
        <w:bidi w:val="0"/>
        <w:adjustRightInd w:val="0"/>
        <w:snapToGrid w:val="0"/>
        <w:spacing w:line="594" w:lineRule="exact"/>
        <w:ind w:firstLine="640" w:firstLineChars="200"/>
        <w:jc w:val="both"/>
        <w:rPr>
          <w:rFonts w:hint="eastAsia" w:ascii="Times New Roman" w:hAnsi="Times New Roman" w:eastAsia="仿宋_GB2312" w:cs="Times New Roman"/>
          <w:snapToGrid w:val="0"/>
          <w:color w:val="auto"/>
          <w:kern w:val="0"/>
          <w:sz w:val="32"/>
          <w:szCs w:val="32"/>
        </w:rPr>
      </w:pPr>
      <w:r>
        <w:rPr>
          <w:rFonts w:hint="eastAsia" w:ascii="Times New Roman" w:hAnsi="Times New Roman" w:eastAsia="仿宋_GB2312" w:cs="Times New Roman"/>
          <w:color w:val="auto"/>
          <w:kern w:val="2"/>
          <w:sz w:val="32"/>
          <w:szCs w:val="32"/>
          <w:lang w:val="en-US" w:eastAsia="zh-CN" w:bidi="ar-SA"/>
        </w:rPr>
        <w:t>当事人全部违法所得无法准确计算，但是其中部分违法所得能够确定的，可以将该部分款项认定为违法所得</w:t>
      </w:r>
      <w:r>
        <w:rPr>
          <w:rFonts w:hint="eastAsia" w:ascii="Times New Roman" w:hAnsi="Times New Roman" w:eastAsia="仿宋_GB2312" w:cs="Times New Roman"/>
          <w:snapToGrid w:val="0"/>
          <w:color w:val="auto"/>
          <w:kern w:val="0"/>
          <w:sz w:val="32"/>
          <w:szCs w:val="32"/>
        </w:rPr>
        <w:t>；无法计算的部分，按照前款规定处理。</w:t>
      </w:r>
    </w:p>
    <w:p>
      <w:pPr>
        <w:pStyle w:val="11"/>
        <w:keepNext w:val="0"/>
        <w:keepLines w:val="0"/>
        <w:pageBreakBefore w:val="0"/>
        <w:widowControl/>
        <w:numPr>
          <w:ilvl w:val="0"/>
          <w:numId w:val="0"/>
        </w:numPr>
        <w:kinsoku/>
        <w:wordWrap/>
        <w:overflowPunct/>
        <w:topLinePunct w:val="0"/>
        <w:autoSpaceDE/>
        <w:autoSpaceDN/>
        <w:bidi w:val="0"/>
        <w:adjustRightInd w:val="0"/>
        <w:snapToGrid w:val="0"/>
        <w:spacing w:line="594" w:lineRule="exact"/>
        <w:ind w:firstLine="640" w:firstLineChars="200"/>
        <w:jc w:val="both"/>
        <w:rPr>
          <w:rFonts w:hint="eastAsia" w:ascii="Times New Roman" w:hAnsi="Times New Roman" w:eastAsia="仿宋_GB2312" w:cs="Times New Roman"/>
          <w:snapToGrid w:val="0"/>
          <w:color w:val="auto"/>
          <w:kern w:val="0"/>
          <w:sz w:val="32"/>
          <w:szCs w:val="32"/>
        </w:rPr>
      </w:pPr>
      <w:r>
        <w:rPr>
          <w:rFonts w:hint="eastAsia" w:ascii="Times New Roman" w:hAnsi="Times New Roman" w:eastAsia="仿宋_GB2312" w:cs="Times New Roman"/>
          <w:color w:val="auto"/>
          <w:kern w:val="2"/>
          <w:sz w:val="32"/>
          <w:szCs w:val="32"/>
          <w:lang w:val="en-US" w:eastAsia="zh-CN"/>
        </w:rPr>
        <w:t>有</w:t>
      </w:r>
      <w:r>
        <w:rPr>
          <w:rFonts w:hint="eastAsia" w:ascii="Times New Roman" w:hAnsi="Times New Roman" w:eastAsia="仿宋_GB2312" w:cs="Times New Roman"/>
          <w:b w:val="0"/>
          <w:bCs w:val="0"/>
          <w:color w:val="auto"/>
          <w:kern w:val="2"/>
          <w:sz w:val="32"/>
          <w:szCs w:val="32"/>
          <w:lang w:val="en-US" w:eastAsia="zh-CN"/>
        </w:rPr>
        <w:t>前两款</w:t>
      </w:r>
      <w:r>
        <w:rPr>
          <w:rFonts w:hint="eastAsia" w:ascii="Times New Roman" w:hAnsi="Times New Roman" w:eastAsia="仿宋_GB2312" w:cs="Times New Roman"/>
          <w:color w:val="auto"/>
          <w:kern w:val="2"/>
          <w:sz w:val="32"/>
          <w:szCs w:val="32"/>
          <w:lang w:val="en-US" w:eastAsia="zh-CN"/>
        </w:rPr>
        <w:t>规定情形的，</w:t>
      </w:r>
      <w:r>
        <w:rPr>
          <w:rFonts w:hint="eastAsia" w:ascii="Times New Roman" w:hAnsi="Times New Roman" w:eastAsia="仿宋_GB2312" w:cs="Times New Roman"/>
          <w:color w:val="auto"/>
          <w:kern w:val="2"/>
          <w:sz w:val="32"/>
          <w:szCs w:val="32"/>
          <w:lang w:val="en-US" w:eastAsia="zh-CN" w:bidi="ar-SA"/>
        </w:rPr>
        <w:t>须</w:t>
      </w:r>
      <w:r>
        <w:rPr>
          <w:rFonts w:hint="eastAsia" w:ascii="Times New Roman" w:hAnsi="Times New Roman" w:eastAsia="仿宋_GB2312" w:cs="Times New Roman"/>
          <w:color w:val="auto"/>
          <w:kern w:val="2"/>
          <w:sz w:val="32"/>
          <w:szCs w:val="32"/>
          <w:lang w:val="en-US" w:eastAsia="zh-CN"/>
        </w:rPr>
        <w:t>报经市场监督管理部门主要负责人审批同意。</w:t>
      </w:r>
    </w:p>
    <w:p>
      <w:pPr>
        <w:keepNext w:val="0"/>
        <w:keepLines w:val="0"/>
        <w:pageBreakBefore w:val="0"/>
        <w:widowControl/>
        <w:numPr>
          <w:ilvl w:val="255"/>
          <w:numId w:val="0"/>
        </w:numPr>
        <w:kinsoku/>
        <w:wordWrap/>
        <w:overflowPunct/>
        <w:topLinePunct w:val="0"/>
        <w:autoSpaceDE/>
        <w:autoSpaceDN/>
        <w:bidi w:val="0"/>
        <w:adjustRightInd w:val="0"/>
        <w:snapToGrid w:val="0"/>
        <w:spacing w:before="0" w:beforeLines="0" w:line="594" w:lineRule="exact"/>
        <w:ind w:firstLine="640" w:firstLineChars="200"/>
        <w:rPr>
          <w:rFonts w:hint="default" w:ascii="Times New Roman" w:hAnsi="Times New Roman" w:eastAsia="仿宋_GB2312" w:cs="Times New Roman"/>
          <w:color w:val="auto"/>
          <w:kern w:val="2"/>
          <w:sz w:val="32"/>
          <w:szCs w:val="32"/>
          <w:lang w:val="en-US" w:eastAsia="zh-CN"/>
        </w:rPr>
      </w:pPr>
      <w:r>
        <w:rPr>
          <w:rFonts w:hint="default" w:ascii="Times New Roman" w:hAnsi="Times New Roman" w:eastAsia="黑体" w:cs="Times New Roman"/>
          <w:color w:val="auto"/>
          <w:kern w:val="3"/>
          <w:sz w:val="32"/>
          <w:szCs w:val="32"/>
        </w:rPr>
        <w:t>第</w:t>
      </w:r>
      <w:r>
        <w:rPr>
          <w:rFonts w:hint="eastAsia" w:ascii="Times New Roman" w:hAnsi="Times New Roman" w:eastAsia="黑体" w:cs="Times New Roman"/>
          <w:color w:val="auto"/>
          <w:kern w:val="3"/>
          <w:sz w:val="32"/>
          <w:szCs w:val="32"/>
          <w:lang w:eastAsia="zh-CN"/>
        </w:rPr>
        <w:t>十</w:t>
      </w:r>
      <w:r>
        <w:rPr>
          <w:rFonts w:hint="eastAsia" w:ascii="Times New Roman" w:hAnsi="Times New Roman" w:eastAsia="黑体" w:cs="Times New Roman"/>
          <w:color w:val="auto"/>
          <w:kern w:val="3"/>
          <w:sz w:val="32"/>
          <w:szCs w:val="32"/>
          <w:lang w:val="en-US" w:eastAsia="zh-CN"/>
        </w:rPr>
        <w:t>七</w:t>
      </w:r>
      <w:r>
        <w:rPr>
          <w:rFonts w:hint="default" w:ascii="Times New Roman" w:hAnsi="Times New Roman" w:eastAsia="黑体" w:cs="Times New Roman"/>
          <w:color w:val="auto"/>
          <w:kern w:val="3"/>
          <w:sz w:val="32"/>
          <w:szCs w:val="32"/>
        </w:rPr>
        <w:t>条</w:t>
      </w:r>
      <w:r>
        <w:rPr>
          <w:rFonts w:hint="eastAsia" w:ascii="Times New Roman" w:hAnsi="Times New Roman" w:eastAsia="黑体" w:cs="Times New Roman"/>
          <w:color w:val="auto"/>
          <w:kern w:val="3"/>
          <w:sz w:val="32"/>
          <w:szCs w:val="32"/>
          <w:lang w:val="en-US" w:eastAsia="zh-CN"/>
        </w:rPr>
        <w:t xml:space="preserve">  </w:t>
      </w:r>
      <w:r>
        <w:rPr>
          <w:rFonts w:hint="eastAsia" w:ascii="Times New Roman" w:hAnsi="Times New Roman" w:eastAsia="仿宋_GB2312" w:cs="Times New Roman"/>
          <w:b w:val="0"/>
          <w:bCs w:val="0"/>
          <w:color w:val="auto"/>
          <w:sz w:val="32"/>
          <w:szCs w:val="32"/>
          <w:lang w:eastAsia="zh-CN"/>
        </w:rPr>
        <w:t>市场监督管理部门</w:t>
      </w:r>
      <w:r>
        <w:rPr>
          <w:rFonts w:hint="eastAsia" w:ascii="Times New Roman" w:hAnsi="Times New Roman" w:eastAsia="仿宋_GB2312" w:cs="Times New Roman"/>
          <w:b w:val="0"/>
          <w:bCs w:val="0"/>
          <w:color w:val="auto"/>
          <w:sz w:val="32"/>
          <w:szCs w:val="32"/>
          <w:lang w:val="en-US" w:eastAsia="zh-CN"/>
        </w:rPr>
        <w:t>依据《中华人民共和国行政处罚法》第三十三条第一款规定，</w:t>
      </w:r>
      <w:r>
        <w:rPr>
          <w:rFonts w:hint="eastAsia" w:ascii="Times New Roman" w:hAnsi="Times New Roman" w:eastAsia="仿宋_GB2312" w:cs="Times New Roman"/>
          <w:color w:val="auto"/>
          <w:sz w:val="32"/>
          <w:szCs w:val="32"/>
          <w:lang w:eastAsia="zh-CN"/>
        </w:rPr>
        <w:t>作出不予行政处罚或者免予行政处罚决定的，不再没收违法所得；法律、行政法规另有规定的，从其规定。</w:t>
      </w:r>
    </w:p>
    <w:p>
      <w:pPr>
        <w:keepNext w:val="0"/>
        <w:keepLines w:val="0"/>
        <w:pageBreakBefore w:val="0"/>
        <w:widowControl/>
        <w:numPr>
          <w:ilvl w:val="-1"/>
          <w:numId w:val="0"/>
        </w:numPr>
        <w:kinsoku/>
        <w:wordWrap/>
        <w:overflowPunct/>
        <w:topLinePunct w:val="0"/>
        <w:autoSpaceDE/>
        <w:autoSpaceDN/>
        <w:bidi w:val="0"/>
        <w:adjustRightInd w:val="0"/>
        <w:snapToGrid w:val="0"/>
        <w:spacing w:before="0" w:beforeLines="0" w:line="594" w:lineRule="exact"/>
        <w:ind w:firstLine="640" w:firstLineChars="200"/>
        <w:jc w:val="both"/>
        <w:rPr>
          <w:rFonts w:hint="eastAsia" w:ascii="Times New Roman" w:hAnsi="Times New Roman" w:eastAsia="仿宋_GB2312" w:cs="Times New Roman"/>
          <w:color w:val="auto"/>
          <w:sz w:val="32"/>
          <w:szCs w:val="32"/>
          <w:lang w:eastAsia="zh-CN"/>
        </w:rPr>
      </w:pPr>
      <w:r>
        <w:rPr>
          <w:rFonts w:hint="default" w:ascii="Times New Roman" w:hAnsi="Times New Roman" w:eastAsia="黑体" w:cs="Times New Roman"/>
          <w:color w:val="auto"/>
          <w:kern w:val="3"/>
          <w:sz w:val="32"/>
          <w:szCs w:val="32"/>
        </w:rPr>
        <w:t>第</w:t>
      </w:r>
      <w:r>
        <w:rPr>
          <w:rFonts w:hint="eastAsia" w:ascii="Times New Roman" w:hAnsi="Times New Roman" w:eastAsia="黑体" w:cs="Times New Roman"/>
          <w:color w:val="auto"/>
          <w:kern w:val="3"/>
          <w:sz w:val="32"/>
          <w:szCs w:val="32"/>
          <w:lang w:eastAsia="zh-CN"/>
        </w:rPr>
        <w:t>十</w:t>
      </w:r>
      <w:r>
        <w:rPr>
          <w:rFonts w:hint="eastAsia" w:ascii="Times New Roman" w:hAnsi="Times New Roman" w:eastAsia="黑体" w:cs="Times New Roman"/>
          <w:color w:val="auto"/>
          <w:kern w:val="3"/>
          <w:sz w:val="32"/>
          <w:szCs w:val="32"/>
          <w:lang w:val="en-US" w:eastAsia="zh-CN"/>
        </w:rPr>
        <w:t>八</w:t>
      </w:r>
      <w:r>
        <w:rPr>
          <w:rFonts w:hint="default" w:ascii="Times New Roman" w:hAnsi="Times New Roman" w:eastAsia="黑体" w:cs="Times New Roman"/>
          <w:color w:val="auto"/>
          <w:kern w:val="3"/>
          <w:sz w:val="32"/>
          <w:szCs w:val="32"/>
        </w:rPr>
        <w:t xml:space="preserve">条 </w:t>
      </w:r>
      <w:r>
        <w:rPr>
          <w:rFonts w:hint="default"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lang w:eastAsia="zh-CN"/>
        </w:rPr>
        <w:t>国务院药品监督管理部门和省级药品监督管理部门办理行政处罚案件认定违法所得，适用本办法。</w:t>
      </w:r>
    </w:p>
    <w:p>
      <w:pPr>
        <w:keepNext w:val="0"/>
        <w:keepLines w:val="0"/>
        <w:pageBreakBefore w:val="0"/>
        <w:widowControl/>
        <w:numPr>
          <w:ilvl w:val="-1"/>
          <w:numId w:val="0"/>
        </w:numPr>
        <w:kinsoku/>
        <w:wordWrap/>
        <w:overflowPunct/>
        <w:topLinePunct w:val="0"/>
        <w:autoSpaceDE/>
        <w:autoSpaceDN/>
        <w:bidi w:val="0"/>
        <w:adjustRightInd w:val="0"/>
        <w:snapToGrid w:val="0"/>
        <w:spacing w:before="0" w:beforeLines="0" w:line="594" w:lineRule="exact"/>
        <w:ind w:firstLine="640" w:firstLineChars="200"/>
        <w:jc w:val="both"/>
        <w:rPr>
          <w:rFonts w:hint="eastAsia" w:ascii="Times New Roman" w:hAnsi="Times New Roman" w:eastAsia="仿宋_GB2312" w:cs="Times New Roman"/>
          <w:color w:val="auto"/>
          <w:kern w:val="3"/>
          <w:sz w:val="32"/>
          <w:szCs w:val="32"/>
        </w:rPr>
      </w:pPr>
      <w:r>
        <w:rPr>
          <w:rFonts w:hint="eastAsia" w:ascii="Times New Roman" w:hAnsi="Times New Roman" w:eastAsia="仿宋_GB2312" w:cs="Times New Roman"/>
          <w:color w:val="auto"/>
          <w:kern w:val="3"/>
          <w:sz w:val="32"/>
          <w:szCs w:val="32"/>
        </w:rPr>
        <w:t>法律、</w:t>
      </w:r>
      <w:r>
        <w:rPr>
          <w:rFonts w:hint="eastAsia" w:ascii="Times New Roman" w:hAnsi="Times New Roman" w:eastAsia="仿宋_GB2312" w:cs="Times New Roman"/>
          <w:color w:val="auto"/>
          <w:kern w:val="3"/>
          <w:sz w:val="32"/>
          <w:szCs w:val="32"/>
          <w:lang w:val="en-US" w:eastAsia="zh-CN"/>
        </w:rPr>
        <w:t>行政</w:t>
      </w:r>
      <w:r>
        <w:rPr>
          <w:rFonts w:hint="eastAsia" w:ascii="Times New Roman" w:hAnsi="Times New Roman" w:eastAsia="仿宋_GB2312" w:cs="Times New Roman"/>
          <w:color w:val="auto"/>
          <w:kern w:val="3"/>
          <w:sz w:val="32"/>
          <w:szCs w:val="32"/>
        </w:rPr>
        <w:t>法规授权的履行市场监督管理职能的组织</w:t>
      </w:r>
      <w:r>
        <w:rPr>
          <w:rFonts w:hint="eastAsia" w:ascii="Times New Roman" w:hAnsi="Times New Roman" w:eastAsia="仿宋_GB2312" w:cs="Times New Roman"/>
          <w:color w:val="auto"/>
          <w:kern w:val="3"/>
          <w:sz w:val="32"/>
          <w:szCs w:val="32"/>
          <w:lang w:eastAsia="zh-CN"/>
        </w:rPr>
        <w:t>办理</w:t>
      </w:r>
      <w:r>
        <w:rPr>
          <w:rFonts w:hint="eastAsia" w:ascii="Times New Roman" w:hAnsi="Times New Roman" w:eastAsia="仿宋_GB2312" w:cs="Times New Roman"/>
          <w:color w:val="auto"/>
          <w:kern w:val="3"/>
          <w:sz w:val="32"/>
          <w:szCs w:val="32"/>
        </w:rPr>
        <w:t>行政处罚案件认定违法所得，适用本办法。</w:t>
      </w:r>
    </w:p>
    <w:p>
      <w:pPr>
        <w:pStyle w:val="18"/>
        <w:keepNext w:val="0"/>
        <w:keepLines w:val="0"/>
        <w:pageBreakBefore w:val="0"/>
        <w:widowControl/>
        <w:kinsoku/>
        <w:wordWrap/>
        <w:overflowPunct/>
        <w:topLinePunct w:val="0"/>
        <w:autoSpaceDE/>
        <w:autoSpaceDN/>
        <w:bidi w:val="0"/>
        <w:adjustRightInd w:val="0"/>
        <w:snapToGrid w:val="0"/>
        <w:spacing w:before="0" w:beforeLines="0" w:line="594" w:lineRule="exact"/>
        <w:ind w:firstLine="640" w:firstLineChars="200"/>
        <w:jc w:val="both"/>
        <w:rPr>
          <w:rFonts w:hint="default" w:ascii="Times New Roman" w:hAnsi="Times New Roman" w:eastAsia="仿宋_GB2312" w:cs="Times New Roman"/>
          <w:color w:val="auto"/>
          <w:sz w:val="32"/>
          <w:szCs w:val="32"/>
          <w:lang w:val="en-US"/>
        </w:rPr>
      </w:pPr>
      <w:r>
        <w:rPr>
          <w:rFonts w:hint="default" w:ascii="Times New Roman" w:hAnsi="Times New Roman" w:eastAsia="黑体" w:cs="Times New Roman"/>
          <w:color w:val="auto"/>
          <w:kern w:val="3"/>
          <w:sz w:val="32"/>
          <w:szCs w:val="32"/>
          <w:u w:val="none"/>
          <w:lang w:eastAsia="zh-CN"/>
        </w:rPr>
        <w:t>第</w:t>
      </w:r>
      <w:r>
        <w:rPr>
          <w:rFonts w:hint="eastAsia" w:ascii="Times New Roman" w:hAnsi="Times New Roman" w:eastAsia="黑体" w:cs="Times New Roman"/>
          <w:color w:val="auto"/>
          <w:kern w:val="3"/>
          <w:sz w:val="32"/>
          <w:szCs w:val="32"/>
          <w:lang w:eastAsia="zh-CN"/>
        </w:rPr>
        <w:t>十</w:t>
      </w:r>
      <w:r>
        <w:rPr>
          <w:rFonts w:hint="eastAsia" w:ascii="Times New Roman" w:hAnsi="Times New Roman" w:eastAsia="黑体" w:cs="Times New Roman"/>
          <w:color w:val="auto"/>
          <w:kern w:val="3"/>
          <w:sz w:val="32"/>
          <w:szCs w:val="32"/>
          <w:lang w:val="en-US" w:eastAsia="zh-CN"/>
        </w:rPr>
        <w:t>九</w:t>
      </w:r>
      <w:r>
        <w:rPr>
          <w:rFonts w:hint="default" w:ascii="Times New Roman" w:hAnsi="Times New Roman" w:eastAsia="黑体" w:cs="Times New Roman"/>
          <w:color w:val="auto"/>
          <w:kern w:val="3"/>
          <w:sz w:val="32"/>
          <w:szCs w:val="32"/>
          <w:u w:val="none"/>
          <w:lang w:eastAsia="zh-CN"/>
        </w:rPr>
        <w:t>条</w:t>
      </w:r>
      <w:r>
        <w:rPr>
          <w:rFonts w:hint="default" w:ascii="Times New Roman" w:hAnsi="Times New Roman" w:eastAsia="黑体" w:cs="Times New Roman"/>
          <w:color w:val="auto"/>
          <w:kern w:val="3"/>
          <w:sz w:val="32"/>
          <w:szCs w:val="32"/>
          <w:u w:val="none"/>
          <w:lang w:val="en-US" w:eastAsia="zh-CN"/>
        </w:rPr>
        <w:t xml:space="preserve"> </w:t>
      </w:r>
      <w:r>
        <w:rPr>
          <w:rFonts w:hint="default" w:ascii="Times New Roman" w:hAnsi="Times New Roman" w:eastAsia="仿宋_GB2312" w:cs="Times New Roman"/>
          <w:color w:val="auto"/>
          <w:sz w:val="32"/>
          <w:szCs w:val="32"/>
          <w:u w:val="none"/>
          <w:lang w:val="en-US" w:eastAsia="zh-CN"/>
        </w:rPr>
        <w:t xml:space="preserve"> 本办法自2026年</w:t>
      </w:r>
      <w:r>
        <w:rPr>
          <w:rFonts w:hint="eastAsia" w:ascii="Times New Roman" w:hAnsi="Times New Roman" w:eastAsia="仿宋_GB2312" w:cs="Times New Roman"/>
          <w:color w:val="auto"/>
          <w:sz w:val="32"/>
          <w:szCs w:val="32"/>
          <w:u w:val="none"/>
          <w:lang w:val="en-US" w:eastAsia="zh-CN"/>
        </w:rPr>
        <w:t>X</w:t>
      </w:r>
      <w:r>
        <w:rPr>
          <w:rFonts w:hint="default" w:ascii="Times New Roman" w:hAnsi="Times New Roman" w:eastAsia="仿宋_GB2312" w:cs="Times New Roman"/>
          <w:color w:val="auto"/>
          <w:sz w:val="32"/>
          <w:szCs w:val="32"/>
          <w:u w:val="none"/>
          <w:lang w:val="en-US" w:eastAsia="zh-CN"/>
        </w:rPr>
        <w:t>月</w:t>
      </w:r>
      <w:r>
        <w:rPr>
          <w:rFonts w:hint="eastAsia" w:ascii="Times New Roman" w:hAnsi="Times New Roman" w:eastAsia="仿宋_GB2312" w:cs="Times New Roman"/>
          <w:color w:val="auto"/>
          <w:sz w:val="32"/>
          <w:szCs w:val="32"/>
          <w:u w:val="none"/>
          <w:lang w:val="en-US" w:eastAsia="zh-CN"/>
        </w:rPr>
        <w:t>X</w:t>
      </w:r>
      <w:r>
        <w:rPr>
          <w:rFonts w:hint="default" w:ascii="Times New Roman" w:hAnsi="Times New Roman" w:eastAsia="仿宋_GB2312" w:cs="Times New Roman"/>
          <w:color w:val="auto"/>
          <w:sz w:val="32"/>
          <w:szCs w:val="32"/>
          <w:u w:val="none"/>
          <w:lang w:val="en-US" w:eastAsia="zh-CN"/>
        </w:rPr>
        <w:t>日起施行。</w:t>
      </w:r>
      <w:r>
        <w:rPr>
          <w:rFonts w:hint="default" w:ascii="Times New Roman" w:hAnsi="Times New Roman" w:eastAsia="仿宋_GB2312" w:cs="Times New Roman"/>
          <w:color w:val="auto"/>
          <w:sz w:val="32"/>
          <w:szCs w:val="32"/>
          <w:u w:val="none"/>
        </w:rPr>
        <w:t>2008年11月21日</w:t>
      </w:r>
      <w:r>
        <w:rPr>
          <w:rFonts w:hint="default" w:ascii="Times New Roman" w:hAnsi="Times New Roman" w:eastAsia="仿宋_GB2312" w:cs="Times New Roman"/>
          <w:color w:val="auto"/>
          <w:sz w:val="32"/>
          <w:szCs w:val="32"/>
          <w:u w:val="none"/>
          <w:lang w:eastAsia="zh-CN"/>
        </w:rPr>
        <w:t>原</w:t>
      </w:r>
      <w:r>
        <w:rPr>
          <w:rFonts w:hint="default" w:ascii="Times New Roman" w:hAnsi="Times New Roman" w:eastAsia="仿宋_GB2312" w:cs="Times New Roman"/>
          <w:color w:val="auto"/>
          <w:sz w:val="32"/>
          <w:szCs w:val="32"/>
          <w:u w:val="none"/>
        </w:rPr>
        <w:t>国家工商行政管理总局令第37号公布</w:t>
      </w:r>
      <w:r>
        <w:rPr>
          <w:rFonts w:hint="default" w:ascii="Times New Roman" w:hAnsi="Times New Roman" w:eastAsia="仿宋_GB2312" w:cs="Times New Roman"/>
          <w:color w:val="auto"/>
          <w:sz w:val="32"/>
          <w:szCs w:val="32"/>
          <w:u w:val="none"/>
          <w:lang w:eastAsia="zh-CN"/>
        </w:rPr>
        <w:t>的</w:t>
      </w:r>
      <w:r>
        <w:rPr>
          <w:rFonts w:hint="default" w:ascii="Times New Roman" w:hAnsi="Times New Roman" w:eastAsia="仿宋_GB2312" w:cs="Times New Roman"/>
          <w:color w:val="auto"/>
          <w:sz w:val="32"/>
          <w:szCs w:val="32"/>
          <w:u w:val="none"/>
        </w:rPr>
        <w:t>《工商行政管理机关行政处罚案件</w:t>
      </w:r>
      <w:r>
        <w:rPr>
          <w:rFonts w:hint="default" w:ascii="Times New Roman" w:hAnsi="Times New Roman" w:eastAsia="仿宋_GB2312" w:cs="Times New Roman"/>
          <w:bCs w:val="0"/>
          <w:color w:val="auto"/>
          <w:sz w:val="32"/>
          <w:szCs w:val="32"/>
          <w:u w:val="none"/>
        </w:rPr>
        <w:t>违法所得</w:t>
      </w:r>
      <w:r>
        <w:rPr>
          <w:rFonts w:hint="default" w:ascii="Times New Roman" w:hAnsi="Times New Roman" w:eastAsia="仿宋_GB2312" w:cs="Times New Roman"/>
          <w:color w:val="auto"/>
          <w:sz w:val="32"/>
          <w:szCs w:val="32"/>
          <w:u w:val="none"/>
        </w:rPr>
        <w:t>认定办法》</w:t>
      </w:r>
      <w:r>
        <w:rPr>
          <w:rFonts w:hint="default" w:ascii="Times New Roman" w:hAnsi="Times New Roman" w:eastAsia="仿宋_GB2312" w:cs="Times New Roman"/>
          <w:color w:val="auto"/>
          <w:sz w:val="32"/>
          <w:szCs w:val="32"/>
          <w:u w:val="none"/>
          <w:lang w:eastAsia="zh-CN"/>
        </w:rPr>
        <w:t>同时废止。</w:t>
      </w:r>
    </w:p>
    <w:p>
      <w:pPr>
        <w:pStyle w:val="18"/>
        <w:keepNext w:val="0"/>
        <w:keepLines w:val="0"/>
        <w:pageBreakBefore w:val="0"/>
        <w:widowControl/>
        <w:kinsoku/>
        <w:wordWrap/>
        <w:overflowPunct/>
        <w:topLinePunct w:val="0"/>
        <w:autoSpaceDE/>
        <w:autoSpaceDN/>
        <w:bidi w:val="0"/>
        <w:adjustRightInd w:val="0"/>
        <w:snapToGrid w:val="0"/>
        <w:spacing w:before="0" w:beforeLines="0" w:line="594" w:lineRule="exact"/>
        <w:ind w:firstLine="640" w:firstLineChars="200"/>
        <w:jc w:val="both"/>
        <w:rPr>
          <w:rFonts w:hint="default" w:ascii="Times New Roman" w:hAnsi="Times New Roman" w:eastAsia="仿宋_GB2312" w:cs="Times New Roman"/>
          <w:color w:val="auto"/>
          <w:sz w:val="32"/>
          <w:szCs w:val="32"/>
          <w:lang w:val="en-US"/>
        </w:rPr>
      </w:pPr>
    </w:p>
    <w:p>
      <w:pPr>
        <w:pStyle w:val="18"/>
        <w:keepNext w:val="0"/>
        <w:keepLines w:val="0"/>
        <w:pageBreakBefore w:val="0"/>
        <w:widowControl/>
        <w:kinsoku/>
        <w:wordWrap/>
        <w:overflowPunct/>
        <w:topLinePunct w:val="0"/>
        <w:autoSpaceDE/>
        <w:autoSpaceDN/>
        <w:bidi w:val="0"/>
        <w:adjustRightInd w:val="0"/>
        <w:snapToGrid w:val="0"/>
        <w:spacing w:before="0" w:beforeLines="0" w:line="594" w:lineRule="exact"/>
        <w:ind w:firstLine="640" w:firstLineChars="200"/>
        <w:jc w:val="left"/>
        <w:rPr>
          <w:rFonts w:hint="default" w:ascii="Times New Roman" w:hAnsi="Times New Roman" w:eastAsia="仿宋_GB2312" w:cs="Times New Roman"/>
          <w:color w:val="auto"/>
          <w:sz w:val="32"/>
          <w:szCs w:val="32"/>
          <w:lang w:val="en-US"/>
        </w:rPr>
      </w:pPr>
    </w:p>
    <w:sectPr>
      <w:headerReference r:id="rId7" w:type="first"/>
      <w:footerReference r:id="rId10" w:type="first"/>
      <w:headerReference r:id="rId5" w:type="default"/>
      <w:footerReference r:id="rId8" w:type="default"/>
      <w:headerReference r:id="rId6" w:type="even"/>
      <w:footerReference r:id="rId9" w:type="even"/>
      <w:pgSz w:w="11906" w:h="16838"/>
      <w:pgMar w:top="2098" w:right="1531" w:bottom="1984" w:left="1531"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Calibri, 'DejaVu Sans'">
    <w:altName w:val="仿宋"/>
    <w:panose1 w:val="00000000000000000000"/>
    <w:charset w:val="00"/>
    <w:family w:val="swiss"/>
    <w:pitch w:val="default"/>
    <w:sig w:usb0="00000000" w:usb1="00000000" w:usb2="00000000" w:usb3="00000000" w:csb0="00000000" w:csb1="00000000"/>
  </w:font>
  <w:font w:name="宋体, 方正书宋_GBK">
    <w:altName w:val="方正书宋_GBK"/>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120"/>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1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1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480"/>
      </w:pPr>
      <w:r>
        <w:separator/>
      </w:r>
    </w:p>
  </w:footnote>
  <w:footnote w:type="continuationSeparator" w:id="1">
    <w:p>
      <w:pPr>
        <w:spacing w:before="0" w:after="0"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spacing w:before="120"/>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12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mNTRhMGJiYzU1MDZmNGM4Yjk4ODY5OGVlZDg5MjYifQ=="/>
  </w:docVars>
  <w:rsids>
    <w:rsidRoot w:val="4F8600F6"/>
    <w:rsid w:val="000134CC"/>
    <w:rsid w:val="00051714"/>
    <w:rsid w:val="00061807"/>
    <w:rsid w:val="00065FDB"/>
    <w:rsid w:val="00066D7B"/>
    <w:rsid w:val="0006750F"/>
    <w:rsid w:val="000B26FD"/>
    <w:rsid w:val="000C262B"/>
    <w:rsid w:val="000D0ED4"/>
    <w:rsid w:val="000E55DE"/>
    <w:rsid w:val="00107B0F"/>
    <w:rsid w:val="0012722C"/>
    <w:rsid w:val="00155AD1"/>
    <w:rsid w:val="00156229"/>
    <w:rsid w:val="0017377C"/>
    <w:rsid w:val="001C4C9D"/>
    <w:rsid w:val="001D5D21"/>
    <w:rsid w:val="0022316E"/>
    <w:rsid w:val="00227CCC"/>
    <w:rsid w:val="002577E6"/>
    <w:rsid w:val="002636B3"/>
    <w:rsid w:val="002801A3"/>
    <w:rsid w:val="00282EB1"/>
    <w:rsid w:val="00283F16"/>
    <w:rsid w:val="002923CB"/>
    <w:rsid w:val="002931A7"/>
    <w:rsid w:val="002B4C65"/>
    <w:rsid w:val="002D03EE"/>
    <w:rsid w:val="002D4904"/>
    <w:rsid w:val="00366C79"/>
    <w:rsid w:val="00387E26"/>
    <w:rsid w:val="003C12BC"/>
    <w:rsid w:val="003D084A"/>
    <w:rsid w:val="003E253B"/>
    <w:rsid w:val="003F6FF7"/>
    <w:rsid w:val="003F7DFA"/>
    <w:rsid w:val="00415DEB"/>
    <w:rsid w:val="004565B3"/>
    <w:rsid w:val="00463B25"/>
    <w:rsid w:val="004719DA"/>
    <w:rsid w:val="004C4631"/>
    <w:rsid w:val="0053472F"/>
    <w:rsid w:val="0054151D"/>
    <w:rsid w:val="00574F99"/>
    <w:rsid w:val="005828EE"/>
    <w:rsid w:val="005858AB"/>
    <w:rsid w:val="00594E76"/>
    <w:rsid w:val="005D52C4"/>
    <w:rsid w:val="005D6D75"/>
    <w:rsid w:val="005F57A0"/>
    <w:rsid w:val="006072BF"/>
    <w:rsid w:val="00610B7C"/>
    <w:rsid w:val="006263AA"/>
    <w:rsid w:val="006568CF"/>
    <w:rsid w:val="006646A3"/>
    <w:rsid w:val="00686C5C"/>
    <w:rsid w:val="006B272D"/>
    <w:rsid w:val="006E61B3"/>
    <w:rsid w:val="006F7633"/>
    <w:rsid w:val="00711CCC"/>
    <w:rsid w:val="00723C11"/>
    <w:rsid w:val="00770453"/>
    <w:rsid w:val="00773ADD"/>
    <w:rsid w:val="0078125C"/>
    <w:rsid w:val="007A0C35"/>
    <w:rsid w:val="007A5C7F"/>
    <w:rsid w:val="007F63FB"/>
    <w:rsid w:val="00827A5B"/>
    <w:rsid w:val="00844EFA"/>
    <w:rsid w:val="008557D7"/>
    <w:rsid w:val="008C7D79"/>
    <w:rsid w:val="00912CB4"/>
    <w:rsid w:val="009472A5"/>
    <w:rsid w:val="009A10B7"/>
    <w:rsid w:val="009B2246"/>
    <w:rsid w:val="009D643C"/>
    <w:rsid w:val="009E08FD"/>
    <w:rsid w:val="009E281D"/>
    <w:rsid w:val="009E5D12"/>
    <w:rsid w:val="00A036D7"/>
    <w:rsid w:val="00A155BC"/>
    <w:rsid w:val="00A407A3"/>
    <w:rsid w:val="00A518BF"/>
    <w:rsid w:val="00A86F96"/>
    <w:rsid w:val="00A955E2"/>
    <w:rsid w:val="00AB525D"/>
    <w:rsid w:val="00AD0F6A"/>
    <w:rsid w:val="00B018EE"/>
    <w:rsid w:val="00B05972"/>
    <w:rsid w:val="00B14C4D"/>
    <w:rsid w:val="00B15688"/>
    <w:rsid w:val="00B3633B"/>
    <w:rsid w:val="00B66149"/>
    <w:rsid w:val="00B66483"/>
    <w:rsid w:val="00B73A57"/>
    <w:rsid w:val="00BA4684"/>
    <w:rsid w:val="00BF1F14"/>
    <w:rsid w:val="00C20A64"/>
    <w:rsid w:val="00C24234"/>
    <w:rsid w:val="00C350BF"/>
    <w:rsid w:val="00C44218"/>
    <w:rsid w:val="00C663E4"/>
    <w:rsid w:val="00C77EFE"/>
    <w:rsid w:val="00C80DB5"/>
    <w:rsid w:val="00C8254C"/>
    <w:rsid w:val="00C84432"/>
    <w:rsid w:val="00C96CDA"/>
    <w:rsid w:val="00CC4375"/>
    <w:rsid w:val="00CC6235"/>
    <w:rsid w:val="00CC6BEE"/>
    <w:rsid w:val="00CD5414"/>
    <w:rsid w:val="00D00F86"/>
    <w:rsid w:val="00D0697A"/>
    <w:rsid w:val="00D069F6"/>
    <w:rsid w:val="00D17548"/>
    <w:rsid w:val="00D726B1"/>
    <w:rsid w:val="00D83181"/>
    <w:rsid w:val="00DA1D9B"/>
    <w:rsid w:val="00DA7358"/>
    <w:rsid w:val="00DC6ECD"/>
    <w:rsid w:val="00DF54AD"/>
    <w:rsid w:val="00DF677C"/>
    <w:rsid w:val="00E31FB3"/>
    <w:rsid w:val="00E37B0B"/>
    <w:rsid w:val="00E92D6D"/>
    <w:rsid w:val="00EB0167"/>
    <w:rsid w:val="00ED2CB0"/>
    <w:rsid w:val="00F34525"/>
    <w:rsid w:val="00F55F9E"/>
    <w:rsid w:val="00F57319"/>
    <w:rsid w:val="00F95669"/>
    <w:rsid w:val="00FA06CB"/>
    <w:rsid w:val="00FA46AB"/>
    <w:rsid w:val="00FA7E0F"/>
    <w:rsid w:val="00FB62FE"/>
    <w:rsid w:val="01891193"/>
    <w:rsid w:val="01CB731F"/>
    <w:rsid w:val="01F739C5"/>
    <w:rsid w:val="01FE29A1"/>
    <w:rsid w:val="02626FD0"/>
    <w:rsid w:val="02801864"/>
    <w:rsid w:val="02F14FBC"/>
    <w:rsid w:val="03BD4AF9"/>
    <w:rsid w:val="03E658E8"/>
    <w:rsid w:val="04A5362F"/>
    <w:rsid w:val="04ED3A23"/>
    <w:rsid w:val="05120775"/>
    <w:rsid w:val="05A247CB"/>
    <w:rsid w:val="05E78F50"/>
    <w:rsid w:val="05FA06DD"/>
    <w:rsid w:val="05FB5FBA"/>
    <w:rsid w:val="06D60D20"/>
    <w:rsid w:val="07034472"/>
    <w:rsid w:val="07220361"/>
    <w:rsid w:val="075710B9"/>
    <w:rsid w:val="07725E9C"/>
    <w:rsid w:val="088C5193"/>
    <w:rsid w:val="08BF8F94"/>
    <w:rsid w:val="091A0B06"/>
    <w:rsid w:val="092E6F1B"/>
    <w:rsid w:val="095009E2"/>
    <w:rsid w:val="096249C6"/>
    <w:rsid w:val="098553AB"/>
    <w:rsid w:val="09AD7D00"/>
    <w:rsid w:val="09F9140B"/>
    <w:rsid w:val="0A171559"/>
    <w:rsid w:val="0A773A3A"/>
    <w:rsid w:val="0B1600C0"/>
    <w:rsid w:val="0B4C599F"/>
    <w:rsid w:val="0BD50256"/>
    <w:rsid w:val="0C2C35FD"/>
    <w:rsid w:val="0C480F34"/>
    <w:rsid w:val="0C822B95"/>
    <w:rsid w:val="0C832815"/>
    <w:rsid w:val="0CAB5C95"/>
    <w:rsid w:val="0D947F32"/>
    <w:rsid w:val="0DC2049C"/>
    <w:rsid w:val="0E5E459D"/>
    <w:rsid w:val="0E667C15"/>
    <w:rsid w:val="0EA70AC6"/>
    <w:rsid w:val="0F434917"/>
    <w:rsid w:val="0F5C43B2"/>
    <w:rsid w:val="0F5F8D25"/>
    <w:rsid w:val="0F7E29BA"/>
    <w:rsid w:val="0F820916"/>
    <w:rsid w:val="0FD6F0BD"/>
    <w:rsid w:val="0FD7081A"/>
    <w:rsid w:val="101C352E"/>
    <w:rsid w:val="101E557F"/>
    <w:rsid w:val="104E2769"/>
    <w:rsid w:val="10DB11B5"/>
    <w:rsid w:val="115C5F26"/>
    <w:rsid w:val="11780813"/>
    <w:rsid w:val="118243E5"/>
    <w:rsid w:val="11EE5908"/>
    <w:rsid w:val="12AA6A84"/>
    <w:rsid w:val="12E646CD"/>
    <w:rsid w:val="13083D49"/>
    <w:rsid w:val="143332E8"/>
    <w:rsid w:val="14A9619D"/>
    <w:rsid w:val="14DD669C"/>
    <w:rsid w:val="15176CB0"/>
    <w:rsid w:val="15281B1E"/>
    <w:rsid w:val="153F1BFB"/>
    <w:rsid w:val="1554129F"/>
    <w:rsid w:val="15A967C0"/>
    <w:rsid w:val="15D11399"/>
    <w:rsid w:val="162C7D6D"/>
    <w:rsid w:val="16F455B8"/>
    <w:rsid w:val="175516FD"/>
    <w:rsid w:val="177D0D75"/>
    <w:rsid w:val="17C26F0A"/>
    <w:rsid w:val="17FD2BBC"/>
    <w:rsid w:val="183539C6"/>
    <w:rsid w:val="186456D5"/>
    <w:rsid w:val="18A30174"/>
    <w:rsid w:val="18B158B4"/>
    <w:rsid w:val="18F4694E"/>
    <w:rsid w:val="1930221A"/>
    <w:rsid w:val="19AE4DE2"/>
    <w:rsid w:val="1A8C739D"/>
    <w:rsid w:val="1B02576C"/>
    <w:rsid w:val="1BB7E8D7"/>
    <w:rsid w:val="1C0E5830"/>
    <w:rsid w:val="1C9D0E46"/>
    <w:rsid w:val="1CB57CA7"/>
    <w:rsid w:val="1CE3E488"/>
    <w:rsid w:val="1D266050"/>
    <w:rsid w:val="1D6B476E"/>
    <w:rsid w:val="1D9A1CD0"/>
    <w:rsid w:val="1DC3177E"/>
    <w:rsid w:val="1DDD2141"/>
    <w:rsid w:val="1DE347EA"/>
    <w:rsid w:val="1DFE2FC3"/>
    <w:rsid w:val="1E416E88"/>
    <w:rsid w:val="1E605764"/>
    <w:rsid w:val="1E7FFAA6"/>
    <w:rsid w:val="1E975293"/>
    <w:rsid w:val="1ED50FA6"/>
    <w:rsid w:val="1F1875CC"/>
    <w:rsid w:val="1F2B0B67"/>
    <w:rsid w:val="1F3F0A7C"/>
    <w:rsid w:val="1F975DEC"/>
    <w:rsid w:val="1FD63707"/>
    <w:rsid w:val="20C41DEC"/>
    <w:rsid w:val="214E7FEB"/>
    <w:rsid w:val="21EF6C3A"/>
    <w:rsid w:val="2272211B"/>
    <w:rsid w:val="246B3FF5"/>
    <w:rsid w:val="24C356BF"/>
    <w:rsid w:val="24F64CC6"/>
    <w:rsid w:val="2546538B"/>
    <w:rsid w:val="25B4199D"/>
    <w:rsid w:val="262F053F"/>
    <w:rsid w:val="26A5448A"/>
    <w:rsid w:val="26F234F5"/>
    <w:rsid w:val="27017FC8"/>
    <w:rsid w:val="27E51480"/>
    <w:rsid w:val="29176C82"/>
    <w:rsid w:val="291D271A"/>
    <w:rsid w:val="297A4543"/>
    <w:rsid w:val="29C80F2B"/>
    <w:rsid w:val="29DE3B3C"/>
    <w:rsid w:val="2A6632B6"/>
    <w:rsid w:val="2AA07380"/>
    <w:rsid w:val="2AC966AE"/>
    <w:rsid w:val="2AC9730A"/>
    <w:rsid w:val="2B814737"/>
    <w:rsid w:val="2C4C72A1"/>
    <w:rsid w:val="2CB202AC"/>
    <w:rsid w:val="2CD95DE4"/>
    <w:rsid w:val="2CE8345D"/>
    <w:rsid w:val="2D36293A"/>
    <w:rsid w:val="2D626A43"/>
    <w:rsid w:val="2D9E1065"/>
    <w:rsid w:val="2DAC1B16"/>
    <w:rsid w:val="2DAF76A9"/>
    <w:rsid w:val="2DC30F50"/>
    <w:rsid w:val="2DDF1B70"/>
    <w:rsid w:val="2E572791"/>
    <w:rsid w:val="2EBE060C"/>
    <w:rsid w:val="2EC5D437"/>
    <w:rsid w:val="2EF78C9C"/>
    <w:rsid w:val="2EFD0EA9"/>
    <w:rsid w:val="2F57E69E"/>
    <w:rsid w:val="2F5F1BBF"/>
    <w:rsid w:val="2F7ED9BB"/>
    <w:rsid w:val="2F911A4F"/>
    <w:rsid w:val="2FE5CF01"/>
    <w:rsid w:val="2FF64E41"/>
    <w:rsid w:val="2FFF48AC"/>
    <w:rsid w:val="300233EA"/>
    <w:rsid w:val="30685055"/>
    <w:rsid w:val="30D15355"/>
    <w:rsid w:val="31473398"/>
    <w:rsid w:val="31AD1B8F"/>
    <w:rsid w:val="32635A51"/>
    <w:rsid w:val="3305024E"/>
    <w:rsid w:val="33115C7B"/>
    <w:rsid w:val="334C5DB8"/>
    <w:rsid w:val="33FB9BE5"/>
    <w:rsid w:val="33FCD3B4"/>
    <w:rsid w:val="33FE92B0"/>
    <w:rsid w:val="340C3ABD"/>
    <w:rsid w:val="341F4617"/>
    <w:rsid w:val="345D4BBF"/>
    <w:rsid w:val="34773266"/>
    <w:rsid w:val="349A34DB"/>
    <w:rsid w:val="34C8488F"/>
    <w:rsid w:val="350E7C6E"/>
    <w:rsid w:val="35EB3B48"/>
    <w:rsid w:val="360D6D58"/>
    <w:rsid w:val="3656097F"/>
    <w:rsid w:val="36CE5CF1"/>
    <w:rsid w:val="37205F41"/>
    <w:rsid w:val="376C431C"/>
    <w:rsid w:val="37BD3CFF"/>
    <w:rsid w:val="37BE002C"/>
    <w:rsid w:val="37D32826"/>
    <w:rsid w:val="37EADF73"/>
    <w:rsid w:val="37FB8549"/>
    <w:rsid w:val="37FF2469"/>
    <w:rsid w:val="384250EA"/>
    <w:rsid w:val="3962190D"/>
    <w:rsid w:val="39995055"/>
    <w:rsid w:val="39BBA880"/>
    <w:rsid w:val="39D7F544"/>
    <w:rsid w:val="39FFC1E6"/>
    <w:rsid w:val="3A0B63E2"/>
    <w:rsid w:val="3AC643D8"/>
    <w:rsid w:val="3B694FD2"/>
    <w:rsid w:val="3B6FCAA2"/>
    <w:rsid w:val="3B88671C"/>
    <w:rsid w:val="3BEECB0D"/>
    <w:rsid w:val="3BF00C3D"/>
    <w:rsid w:val="3CD77AFD"/>
    <w:rsid w:val="3CFE1C0A"/>
    <w:rsid w:val="3CFF60CC"/>
    <w:rsid w:val="3D422C5B"/>
    <w:rsid w:val="3D580BC5"/>
    <w:rsid w:val="3D6932CF"/>
    <w:rsid w:val="3D792460"/>
    <w:rsid w:val="3DAD2D64"/>
    <w:rsid w:val="3DF26208"/>
    <w:rsid w:val="3DF79648"/>
    <w:rsid w:val="3E087F2D"/>
    <w:rsid w:val="3E2906E0"/>
    <w:rsid w:val="3E2B4082"/>
    <w:rsid w:val="3E4D6DC5"/>
    <w:rsid w:val="3E5D2FAB"/>
    <w:rsid w:val="3E716647"/>
    <w:rsid w:val="3EA73CCD"/>
    <w:rsid w:val="3EBF6895"/>
    <w:rsid w:val="3ED03B1B"/>
    <w:rsid w:val="3ED9222C"/>
    <w:rsid w:val="3EFB58FD"/>
    <w:rsid w:val="3EFF0A92"/>
    <w:rsid w:val="3F3811B0"/>
    <w:rsid w:val="3F74D2FD"/>
    <w:rsid w:val="3FAA57C6"/>
    <w:rsid w:val="3FB60916"/>
    <w:rsid w:val="3FBA35CC"/>
    <w:rsid w:val="3FBD115D"/>
    <w:rsid w:val="3FBD5D71"/>
    <w:rsid w:val="3FD5FC5F"/>
    <w:rsid w:val="3FDD12DA"/>
    <w:rsid w:val="3FE78B3C"/>
    <w:rsid w:val="3FEE53F8"/>
    <w:rsid w:val="3FEEB92B"/>
    <w:rsid w:val="3FEF964F"/>
    <w:rsid w:val="3FF5C277"/>
    <w:rsid w:val="3FFB6826"/>
    <w:rsid w:val="3FFDFE5E"/>
    <w:rsid w:val="3FFF0270"/>
    <w:rsid w:val="3FFF8D36"/>
    <w:rsid w:val="40256230"/>
    <w:rsid w:val="406165AB"/>
    <w:rsid w:val="40712CD2"/>
    <w:rsid w:val="41212DCE"/>
    <w:rsid w:val="4132718C"/>
    <w:rsid w:val="41855564"/>
    <w:rsid w:val="42A242E1"/>
    <w:rsid w:val="42BC0C0E"/>
    <w:rsid w:val="42FFB409"/>
    <w:rsid w:val="43533FFB"/>
    <w:rsid w:val="4385516E"/>
    <w:rsid w:val="440356A1"/>
    <w:rsid w:val="445E07A9"/>
    <w:rsid w:val="44C47537"/>
    <w:rsid w:val="454D43BF"/>
    <w:rsid w:val="457C3C41"/>
    <w:rsid w:val="45CF6F16"/>
    <w:rsid w:val="45D422E8"/>
    <w:rsid w:val="45DF8F92"/>
    <w:rsid w:val="472C4E3D"/>
    <w:rsid w:val="47925313"/>
    <w:rsid w:val="47D66FA5"/>
    <w:rsid w:val="47F73A62"/>
    <w:rsid w:val="48362E4D"/>
    <w:rsid w:val="492120DA"/>
    <w:rsid w:val="49817B18"/>
    <w:rsid w:val="4A301CEF"/>
    <w:rsid w:val="4A5101F4"/>
    <w:rsid w:val="4AB802E0"/>
    <w:rsid w:val="4ADF590D"/>
    <w:rsid w:val="4B7C61E8"/>
    <w:rsid w:val="4BBF6442"/>
    <w:rsid w:val="4BEF8BC1"/>
    <w:rsid w:val="4C75EF33"/>
    <w:rsid w:val="4CD070A8"/>
    <w:rsid w:val="4D417100"/>
    <w:rsid w:val="4D6B45F7"/>
    <w:rsid w:val="4D7E491D"/>
    <w:rsid w:val="4DC56C6E"/>
    <w:rsid w:val="4DED06DF"/>
    <w:rsid w:val="4F172122"/>
    <w:rsid w:val="4F6B2125"/>
    <w:rsid w:val="4F772A66"/>
    <w:rsid w:val="4F8600F6"/>
    <w:rsid w:val="4FE0099B"/>
    <w:rsid w:val="4FFF49CB"/>
    <w:rsid w:val="50104481"/>
    <w:rsid w:val="505E21DD"/>
    <w:rsid w:val="50BC7181"/>
    <w:rsid w:val="50DE503B"/>
    <w:rsid w:val="51CE3258"/>
    <w:rsid w:val="51FF570B"/>
    <w:rsid w:val="52833B46"/>
    <w:rsid w:val="52A26B1F"/>
    <w:rsid w:val="52C206D3"/>
    <w:rsid w:val="52F440D1"/>
    <w:rsid w:val="5304607A"/>
    <w:rsid w:val="53776F64"/>
    <w:rsid w:val="53BC636D"/>
    <w:rsid w:val="53C63A80"/>
    <w:rsid w:val="53D68B2E"/>
    <w:rsid w:val="54BD5196"/>
    <w:rsid w:val="54DF5B2A"/>
    <w:rsid w:val="55542B4E"/>
    <w:rsid w:val="55645D98"/>
    <w:rsid w:val="557B80CB"/>
    <w:rsid w:val="55F86CB0"/>
    <w:rsid w:val="563C4B43"/>
    <w:rsid w:val="565E34DC"/>
    <w:rsid w:val="565FB404"/>
    <w:rsid w:val="566F6BDB"/>
    <w:rsid w:val="56FFBC8F"/>
    <w:rsid w:val="5774428A"/>
    <w:rsid w:val="57795D3D"/>
    <w:rsid w:val="57A19AED"/>
    <w:rsid w:val="57DC4853"/>
    <w:rsid w:val="57DFB712"/>
    <w:rsid w:val="57F707B9"/>
    <w:rsid w:val="57F845B8"/>
    <w:rsid w:val="57FFAC9F"/>
    <w:rsid w:val="57FFDAB9"/>
    <w:rsid w:val="58335473"/>
    <w:rsid w:val="589F3AE4"/>
    <w:rsid w:val="58D802CE"/>
    <w:rsid w:val="593C2C8E"/>
    <w:rsid w:val="595E18D6"/>
    <w:rsid w:val="599BE155"/>
    <w:rsid w:val="59C90EDB"/>
    <w:rsid w:val="59D86349"/>
    <w:rsid w:val="5A5EF356"/>
    <w:rsid w:val="5ADC2801"/>
    <w:rsid w:val="5AFB3798"/>
    <w:rsid w:val="5B7D60C7"/>
    <w:rsid w:val="5C1B5053"/>
    <w:rsid w:val="5C7A7A6A"/>
    <w:rsid w:val="5D6B7981"/>
    <w:rsid w:val="5D6E7165"/>
    <w:rsid w:val="5DB68418"/>
    <w:rsid w:val="5DBF27EF"/>
    <w:rsid w:val="5DDCDD44"/>
    <w:rsid w:val="5DF58139"/>
    <w:rsid w:val="5DFB2A76"/>
    <w:rsid w:val="5E001B13"/>
    <w:rsid w:val="5E7C0E8F"/>
    <w:rsid w:val="5E9B4FF8"/>
    <w:rsid w:val="5EBBD05E"/>
    <w:rsid w:val="5EFDCACF"/>
    <w:rsid w:val="5EFE0C72"/>
    <w:rsid w:val="5F7930A5"/>
    <w:rsid w:val="5F7F0367"/>
    <w:rsid w:val="5F7F147A"/>
    <w:rsid w:val="5FAC4B1F"/>
    <w:rsid w:val="5FBBC822"/>
    <w:rsid w:val="5FBEAAA9"/>
    <w:rsid w:val="5FDB1993"/>
    <w:rsid w:val="5FE1785D"/>
    <w:rsid w:val="5FE17D78"/>
    <w:rsid w:val="5FEAA317"/>
    <w:rsid w:val="5FF31585"/>
    <w:rsid w:val="5FFDA0E6"/>
    <w:rsid w:val="5FFF6FB4"/>
    <w:rsid w:val="6019699A"/>
    <w:rsid w:val="601D3436"/>
    <w:rsid w:val="604C1F62"/>
    <w:rsid w:val="60D446E3"/>
    <w:rsid w:val="60DF2490"/>
    <w:rsid w:val="61161E58"/>
    <w:rsid w:val="61B76CBC"/>
    <w:rsid w:val="6219297F"/>
    <w:rsid w:val="6233753D"/>
    <w:rsid w:val="62392EB4"/>
    <w:rsid w:val="625414A3"/>
    <w:rsid w:val="6277BD4F"/>
    <w:rsid w:val="62FE105A"/>
    <w:rsid w:val="632772B9"/>
    <w:rsid w:val="633A04D8"/>
    <w:rsid w:val="63CBE802"/>
    <w:rsid w:val="64D305FA"/>
    <w:rsid w:val="6597A863"/>
    <w:rsid w:val="665742E6"/>
    <w:rsid w:val="667B08F2"/>
    <w:rsid w:val="66BE0DCE"/>
    <w:rsid w:val="673F03DA"/>
    <w:rsid w:val="6758A31C"/>
    <w:rsid w:val="67700389"/>
    <w:rsid w:val="67723C3F"/>
    <w:rsid w:val="67789988"/>
    <w:rsid w:val="678276D5"/>
    <w:rsid w:val="67AE5C4D"/>
    <w:rsid w:val="67B45B83"/>
    <w:rsid w:val="67B71601"/>
    <w:rsid w:val="67DF18C0"/>
    <w:rsid w:val="67F961B8"/>
    <w:rsid w:val="67FB052B"/>
    <w:rsid w:val="67FFB4BD"/>
    <w:rsid w:val="68161650"/>
    <w:rsid w:val="68260162"/>
    <w:rsid w:val="68B520B8"/>
    <w:rsid w:val="68EF5DD4"/>
    <w:rsid w:val="690557F6"/>
    <w:rsid w:val="697E7A90"/>
    <w:rsid w:val="69CC709D"/>
    <w:rsid w:val="69CF4718"/>
    <w:rsid w:val="6A033E82"/>
    <w:rsid w:val="6AB3F2DE"/>
    <w:rsid w:val="6ACD0FC8"/>
    <w:rsid w:val="6B933235"/>
    <w:rsid w:val="6BC15FEB"/>
    <w:rsid w:val="6BE72556"/>
    <w:rsid w:val="6BEEE5C4"/>
    <w:rsid w:val="6BEFFEDD"/>
    <w:rsid w:val="6BF32E27"/>
    <w:rsid w:val="6BFDC9AB"/>
    <w:rsid w:val="6D724208"/>
    <w:rsid w:val="6D741B0E"/>
    <w:rsid w:val="6D8F71CE"/>
    <w:rsid w:val="6E725AA9"/>
    <w:rsid w:val="6EB074EE"/>
    <w:rsid w:val="6EDFB834"/>
    <w:rsid w:val="6EF73676"/>
    <w:rsid w:val="6F7FA742"/>
    <w:rsid w:val="6F8C598F"/>
    <w:rsid w:val="6FBF85B2"/>
    <w:rsid w:val="6FCF5FBB"/>
    <w:rsid w:val="6FDE4A71"/>
    <w:rsid w:val="6FE3D14D"/>
    <w:rsid w:val="6FEE1E40"/>
    <w:rsid w:val="6FEFC981"/>
    <w:rsid w:val="6FF67994"/>
    <w:rsid w:val="6FFBD35B"/>
    <w:rsid w:val="6FFD6BCA"/>
    <w:rsid w:val="6FFFE277"/>
    <w:rsid w:val="701A3CEB"/>
    <w:rsid w:val="703267B3"/>
    <w:rsid w:val="70593DDE"/>
    <w:rsid w:val="70944183"/>
    <w:rsid w:val="70D7066B"/>
    <w:rsid w:val="70FFC95F"/>
    <w:rsid w:val="7165689A"/>
    <w:rsid w:val="723101A7"/>
    <w:rsid w:val="725A7A99"/>
    <w:rsid w:val="72A66B8C"/>
    <w:rsid w:val="72A92324"/>
    <w:rsid w:val="72DFC824"/>
    <w:rsid w:val="72EFF726"/>
    <w:rsid w:val="7302225B"/>
    <w:rsid w:val="737D5A02"/>
    <w:rsid w:val="737F87A1"/>
    <w:rsid w:val="73A56DC9"/>
    <w:rsid w:val="73AD3F10"/>
    <w:rsid w:val="73FF2D40"/>
    <w:rsid w:val="74000B36"/>
    <w:rsid w:val="74065B69"/>
    <w:rsid w:val="74327906"/>
    <w:rsid w:val="743C6043"/>
    <w:rsid w:val="74DF455E"/>
    <w:rsid w:val="750D1A10"/>
    <w:rsid w:val="75B5AE00"/>
    <w:rsid w:val="75CECDE6"/>
    <w:rsid w:val="75D3D718"/>
    <w:rsid w:val="75D7DB1F"/>
    <w:rsid w:val="75EF04A7"/>
    <w:rsid w:val="75F9856C"/>
    <w:rsid w:val="75FA574D"/>
    <w:rsid w:val="76101078"/>
    <w:rsid w:val="767F7D94"/>
    <w:rsid w:val="76BF49CD"/>
    <w:rsid w:val="76C72A8B"/>
    <w:rsid w:val="76EEAAA4"/>
    <w:rsid w:val="76F21E13"/>
    <w:rsid w:val="772F189F"/>
    <w:rsid w:val="772F439B"/>
    <w:rsid w:val="7736447F"/>
    <w:rsid w:val="773BAA1E"/>
    <w:rsid w:val="7743AB85"/>
    <w:rsid w:val="77755A96"/>
    <w:rsid w:val="777FB310"/>
    <w:rsid w:val="778C0BCB"/>
    <w:rsid w:val="779D0842"/>
    <w:rsid w:val="77B3271E"/>
    <w:rsid w:val="77BDA55C"/>
    <w:rsid w:val="77BF5E5C"/>
    <w:rsid w:val="77BFE61F"/>
    <w:rsid w:val="77BFE684"/>
    <w:rsid w:val="77E34A22"/>
    <w:rsid w:val="77E7A07B"/>
    <w:rsid w:val="77EE8558"/>
    <w:rsid w:val="77EEC1EC"/>
    <w:rsid w:val="77FA7DB8"/>
    <w:rsid w:val="77FD7B70"/>
    <w:rsid w:val="7805765D"/>
    <w:rsid w:val="78F93044"/>
    <w:rsid w:val="79830A68"/>
    <w:rsid w:val="798412AA"/>
    <w:rsid w:val="79BCDFAE"/>
    <w:rsid w:val="79BF880E"/>
    <w:rsid w:val="79D625F5"/>
    <w:rsid w:val="79D9523A"/>
    <w:rsid w:val="7A344A7E"/>
    <w:rsid w:val="7A543574"/>
    <w:rsid w:val="7A763FA6"/>
    <w:rsid w:val="7A9B7F02"/>
    <w:rsid w:val="7ABF933C"/>
    <w:rsid w:val="7AC3A168"/>
    <w:rsid w:val="7AFFFA1F"/>
    <w:rsid w:val="7B0E6D3F"/>
    <w:rsid w:val="7B0F4F49"/>
    <w:rsid w:val="7B134CA2"/>
    <w:rsid w:val="7B370277"/>
    <w:rsid w:val="7B5FF022"/>
    <w:rsid w:val="7B6FC63D"/>
    <w:rsid w:val="7B7578D5"/>
    <w:rsid w:val="7B8FB860"/>
    <w:rsid w:val="7B9F886A"/>
    <w:rsid w:val="7BD6718A"/>
    <w:rsid w:val="7BF37276"/>
    <w:rsid w:val="7BFB9029"/>
    <w:rsid w:val="7BFE7734"/>
    <w:rsid w:val="7BFEF25F"/>
    <w:rsid w:val="7BFF0FD5"/>
    <w:rsid w:val="7C0C660D"/>
    <w:rsid w:val="7C227EB8"/>
    <w:rsid w:val="7C2D09C7"/>
    <w:rsid w:val="7C7E799F"/>
    <w:rsid w:val="7CBA6D84"/>
    <w:rsid w:val="7CEBC30B"/>
    <w:rsid w:val="7CFC7CCF"/>
    <w:rsid w:val="7D69A7C2"/>
    <w:rsid w:val="7D7F26B8"/>
    <w:rsid w:val="7D7FB305"/>
    <w:rsid w:val="7D84286A"/>
    <w:rsid w:val="7DA755D9"/>
    <w:rsid w:val="7DAF724B"/>
    <w:rsid w:val="7DB3BC1A"/>
    <w:rsid w:val="7DBFDD9C"/>
    <w:rsid w:val="7DDB345D"/>
    <w:rsid w:val="7DEF2DF8"/>
    <w:rsid w:val="7DF3E3D6"/>
    <w:rsid w:val="7DFDC5AD"/>
    <w:rsid w:val="7DFF0317"/>
    <w:rsid w:val="7DFFEE7C"/>
    <w:rsid w:val="7E312BDA"/>
    <w:rsid w:val="7E55D246"/>
    <w:rsid w:val="7E6FFF08"/>
    <w:rsid w:val="7E7F8CFF"/>
    <w:rsid w:val="7E980A22"/>
    <w:rsid w:val="7EAB6766"/>
    <w:rsid w:val="7ED61F98"/>
    <w:rsid w:val="7EE69D7B"/>
    <w:rsid w:val="7EE8533C"/>
    <w:rsid w:val="7EEEE17B"/>
    <w:rsid w:val="7F153328"/>
    <w:rsid w:val="7F2B5CD7"/>
    <w:rsid w:val="7F3B7EBB"/>
    <w:rsid w:val="7F6A6374"/>
    <w:rsid w:val="7F6F2AD6"/>
    <w:rsid w:val="7F738009"/>
    <w:rsid w:val="7F7A8BC1"/>
    <w:rsid w:val="7F97671B"/>
    <w:rsid w:val="7F97A457"/>
    <w:rsid w:val="7F9F50AA"/>
    <w:rsid w:val="7FAD2B87"/>
    <w:rsid w:val="7FAD7508"/>
    <w:rsid w:val="7FAEF649"/>
    <w:rsid w:val="7FAFA2CE"/>
    <w:rsid w:val="7FB9887C"/>
    <w:rsid w:val="7FBA3F20"/>
    <w:rsid w:val="7FBB2581"/>
    <w:rsid w:val="7FBD76BC"/>
    <w:rsid w:val="7FBF1E94"/>
    <w:rsid w:val="7FBF3ED6"/>
    <w:rsid w:val="7FC53D88"/>
    <w:rsid w:val="7FCABBD9"/>
    <w:rsid w:val="7FCB6EBF"/>
    <w:rsid w:val="7FD4F2EE"/>
    <w:rsid w:val="7FDF07D1"/>
    <w:rsid w:val="7FE29B00"/>
    <w:rsid w:val="7FE52DE4"/>
    <w:rsid w:val="7FE5763C"/>
    <w:rsid w:val="7FEBA366"/>
    <w:rsid w:val="7FED8DFD"/>
    <w:rsid w:val="7FEF6E6F"/>
    <w:rsid w:val="7FEFD6A7"/>
    <w:rsid w:val="7FF21624"/>
    <w:rsid w:val="7FF2F63E"/>
    <w:rsid w:val="7FF55238"/>
    <w:rsid w:val="7FF65DA9"/>
    <w:rsid w:val="7FF6AE21"/>
    <w:rsid w:val="7FF702AF"/>
    <w:rsid w:val="7FFDEC6A"/>
    <w:rsid w:val="7FFE49D7"/>
    <w:rsid w:val="7FFE5B5B"/>
    <w:rsid w:val="7FFF2395"/>
    <w:rsid w:val="7FFF2675"/>
    <w:rsid w:val="7FFF4D8B"/>
    <w:rsid w:val="7FFF6E17"/>
    <w:rsid w:val="7FFFBC76"/>
    <w:rsid w:val="81CF7A7C"/>
    <w:rsid w:val="89B71220"/>
    <w:rsid w:val="8BF7DAF8"/>
    <w:rsid w:val="8CFE47A7"/>
    <w:rsid w:val="8FBEDCEA"/>
    <w:rsid w:val="8FBF171C"/>
    <w:rsid w:val="93FF2361"/>
    <w:rsid w:val="95E87A7D"/>
    <w:rsid w:val="97F1AC5C"/>
    <w:rsid w:val="9AD2121F"/>
    <w:rsid w:val="9AFFF9B8"/>
    <w:rsid w:val="9BBF7AC0"/>
    <w:rsid w:val="9E531707"/>
    <w:rsid w:val="9E5AABAB"/>
    <w:rsid w:val="9E77760B"/>
    <w:rsid w:val="9EFFA5C4"/>
    <w:rsid w:val="9FFF3AA6"/>
    <w:rsid w:val="ABB1C9C1"/>
    <w:rsid w:val="ACFF0C1A"/>
    <w:rsid w:val="ADF73B49"/>
    <w:rsid w:val="AF79949B"/>
    <w:rsid w:val="AFEDA48B"/>
    <w:rsid w:val="B1EBEC26"/>
    <w:rsid w:val="B3B262CA"/>
    <w:rsid w:val="B4EECC43"/>
    <w:rsid w:val="B5B3D448"/>
    <w:rsid w:val="B5CDB10A"/>
    <w:rsid w:val="B5FF8EA2"/>
    <w:rsid w:val="B6C7891D"/>
    <w:rsid w:val="B6E729C6"/>
    <w:rsid w:val="B77BCF18"/>
    <w:rsid w:val="B7E720CC"/>
    <w:rsid w:val="B933DDEE"/>
    <w:rsid w:val="B9DC17C3"/>
    <w:rsid w:val="B9F71FD7"/>
    <w:rsid w:val="B9FB9723"/>
    <w:rsid w:val="BA0448D0"/>
    <w:rsid w:val="BBFAEED5"/>
    <w:rsid w:val="BC1B43DD"/>
    <w:rsid w:val="BC993427"/>
    <w:rsid w:val="BDFCC9D0"/>
    <w:rsid w:val="BE99ED9B"/>
    <w:rsid w:val="BEE44527"/>
    <w:rsid w:val="BEFF6AF3"/>
    <w:rsid w:val="BEFFBFB1"/>
    <w:rsid w:val="BF3BE53B"/>
    <w:rsid w:val="BF6F604F"/>
    <w:rsid w:val="BF8F45A4"/>
    <w:rsid w:val="BFAF155D"/>
    <w:rsid w:val="BFDC51E4"/>
    <w:rsid w:val="BFEDBB1E"/>
    <w:rsid w:val="BFF72E64"/>
    <w:rsid w:val="BFF9D920"/>
    <w:rsid w:val="BFFF976E"/>
    <w:rsid w:val="BFFFDC15"/>
    <w:rsid w:val="C5D344E2"/>
    <w:rsid w:val="C69712CF"/>
    <w:rsid w:val="C9B7AEB9"/>
    <w:rsid w:val="CB7F9533"/>
    <w:rsid w:val="CCFF7482"/>
    <w:rsid w:val="CD4DA1E7"/>
    <w:rsid w:val="CF5FA4CD"/>
    <w:rsid w:val="CF73214D"/>
    <w:rsid w:val="CF921E86"/>
    <w:rsid w:val="CFA7AF6E"/>
    <w:rsid w:val="CFBF2E8A"/>
    <w:rsid w:val="CFEEF69B"/>
    <w:rsid w:val="D03F1C38"/>
    <w:rsid w:val="D369FB67"/>
    <w:rsid w:val="D3AF3B55"/>
    <w:rsid w:val="D6CFB481"/>
    <w:rsid w:val="D6FFFFE8"/>
    <w:rsid w:val="D7743230"/>
    <w:rsid w:val="D7B94AC3"/>
    <w:rsid w:val="D7BDA46C"/>
    <w:rsid w:val="D7E7793C"/>
    <w:rsid w:val="D9BA6D44"/>
    <w:rsid w:val="DA7B78DC"/>
    <w:rsid w:val="DB3F999B"/>
    <w:rsid w:val="DB6E79E9"/>
    <w:rsid w:val="DB7F2F48"/>
    <w:rsid w:val="DBBF073A"/>
    <w:rsid w:val="DBCE9D5E"/>
    <w:rsid w:val="DBE698D4"/>
    <w:rsid w:val="DC3F132F"/>
    <w:rsid w:val="DDBDAB89"/>
    <w:rsid w:val="DDBFDC77"/>
    <w:rsid w:val="DDCEFB4D"/>
    <w:rsid w:val="DDFB395D"/>
    <w:rsid w:val="DDFB9418"/>
    <w:rsid w:val="DDFFC7A9"/>
    <w:rsid w:val="DEF66DE9"/>
    <w:rsid w:val="DEFF17B6"/>
    <w:rsid w:val="DEFFC823"/>
    <w:rsid w:val="DF25FE84"/>
    <w:rsid w:val="DF2B1E2E"/>
    <w:rsid w:val="DF45EF26"/>
    <w:rsid w:val="DF51A8E1"/>
    <w:rsid w:val="DF7EDEAD"/>
    <w:rsid w:val="DF9F0709"/>
    <w:rsid w:val="DFB79099"/>
    <w:rsid w:val="DFB79733"/>
    <w:rsid w:val="DFBBFAFE"/>
    <w:rsid w:val="DFBF1BE9"/>
    <w:rsid w:val="DFBF1E60"/>
    <w:rsid w:val="DFCBA72B"/>
    <w:rsid w:val="DFDB4648"/>
    <w:rsid w:val="DFDF4FE0"/>
    <w:rsid w:val="DFEF6276"/>
    <w:rsid w:val="DFF31A02"/>
    <w:rsid w:val="DFF32833"/>
    <w:rsid w:val="DFFB6B1D"/>
    <w:rsid w:val="DFFCF9E8"/>
    <w:rsid w:val="E23B97D7"/>
    <w:rsid w:val="E31FE85B"/>
    <w:rsid w:val="E3CEFD0B"/>
    <w:rsid w:val="E3FEAA96"/>
    <w:rsid w:val="E4FBA1B7"/>
    <w:rsid w:val="E5EF38DC"/>
    <w:rsid w:val="E73F5183"/>
    <w:rsid w:val="E78AE361"/>
    <w:rsid w:val="E8BBDC32"/>
    <w:rsid w:val="E9FF0407"/>
    <w:rsid w:val="E9FF99ED"/>
    <w:rsid w:val="EAA8BE97"/>
    <w:rsid w:val="EAEEBBAC"/>
    <w:rsid w:val="EB61BB6E"/>
    <w:rsid w:val="EB6FC7A1"/>
    <w:rsid w:val="EB95B95F"/>
    <w:rsid w:val="EBE765A0"/>
    <w:rsid w:val="EDB967AA"/>
    <w:rsid w:val="EDBE8863"/>
    <w:rsid w:val="EDBF73D7"/>
    <w:rsid w:val="EDF7CF31"/>
    <w:rsid w:val="EDFFB8E5"/>
    <w:rsid w:val="EE3FF4F3"/>
    <w:rsid w:val="EE5CCBA9"/>
    <w:rsid w:val="EEF1FC22"/>
    <w:rsid w:val="EF2B55E1"/>
    <w:rsid w:val="EF6FC017"/>
    <w:rsid w:val="EF7BAF37"/>
    <w:rsid w:val="EFB69EF6"/>
    <w:rsid w:val="EFC7B008"/>
    <w:rsid w:val="EFC7B07F"/>
    <w:rsid w:val="EFD20974"/>
    <w:rsid w:val="EFD84B1D"/>
    <w:rsid w:val="EFE7EADB"/>
    <w:rsid w:val="EFEFAC90"/>
    <w:rsid w:val="EFEFE4AA"/>
    <w:rsid w:val="EFEFF62D"/>
    <w:rsid w:val="EFF7A48F"/>
    <w:rsid w:val="EFF7FBCC"/>
    <w:rsid w:val="EFFE0C88"/>
    <w:rsid w:val="F1ED703A"/>
    <w:rsid w:val="F3975D44"/>
    <w:rsid w:val="F3AD41C6"/>
    <w:rsid w:val="F3BF0FF8"/>
    <w:rsid w:val="F4463718"/>
    <w:rsid w:val="F4B94F8B"/>
    <w:rsid w:val="F4FD3F5F"/>
    <w:rsid w:val="F59FC9A4"/>
    <w:rsid w:val="F5F6DC27"/>
    <w:rsid w:val="F61FD32C"/>
    <w:rsid w:val="F677B7FA"/>
    <w:rsid w:val="F6FFCCF3"/>
    <w:rsid w:val="F73F7845"/>
    <w:rsid w:val="F7A7C1E3"/>
    <w:rsid w:val="F7B39E4A"/>
    <w:rsid w:val="F7BBB562"/>
    <w:rsid w:val="F7F6FA01"/>
    <w:rsid w:val="F7F959D2"/>
    <w:rsid w:val="F7FB8A5C"/>
    <w:rsid w:val="F7FBED60"/>
    <w:rsid w:val="F7FF732B"/>
    <w:rsid w:val="F7FFCD47"/>
    <w:rsid w:val="F8F882B3"/>
    <w:rsid w:val="F9EF02F8"/>
    <w:rsid w:val="F9FD3EF8"/>
    <w:rsid w:val="FABFB0CE"/>
    <w:rsid w:val="FACFFB94"/>
    <w:rsid w:val="FAEFB304"/>
    <w:rsid w:val="FB9AAC19"/>
    <w:rsid w:val="FBB982BD"/>
    <w:rsid w:val="FBBF830F"/>
    <w:rsid w:val="FBBFCB35"/>
    <w:rsid w:val="FBC2D761"/>
    <w:rsid w:val="FBDF7268"/>
    <w:rsid w:val="FBF6E4DE"/>
    <w:rsid w:val="FBFF7B84"/>
    <w:rsid w:val="FC65D762"/>
    <w:rsid w:val="FCEF22FC"/>
    <w:rsid w:val="FD2F4187"/>
    <w:rsid w:val="FD31EB96"/>
    <w:rsid w:val="FDAD3F1E"/>
    <w:rsid w:val="FDB74833"/>
    <w:rsid w:val="FDB78E7C"/>
    <w:rsid w:val="FDDB1388"/>
    <w:rsid w:val="FDFAF653"/>
    <w:rsid w:val="FDFE2390"/>
    <w:rsid w:val="FE3F4A92"/>
    <w:rsid w:val="FEB6F281"/>
    <w:rsid w:val="FEDC41C3"/>
    <w:rsid w:val="FEDFD7EE"/>
    <w:rsid w:val="FEEB184B"/>
    <w:rsid w:val="FEEB505C"/>
    <w:rsid w:val="FEEF39F3"/>
    <w:rsid w:val="FEFA0266"/>
    <w:rsid w:val="FEFD47FE"/>
    <w:rsid w:val="FEFF3E86"/>
    <w:rsid w:val="FEFFBF3C"/>
    <w:rsid w:val="FEFFF67B"/>
    <w:rsid w:val="FF27DBC6"/>
    <w:rsid w:val="FF6E4DCB"/>
    <w:rsid w:val="FF6FB78D"/>
    <w:rsid w:val="FF757484"/>
    <w:rsid w:val="FF7B7A34"/>
    <w:rsid w:val="FF7C50C1"/>
    <w:rsid w:val="FF7FC2E7"/>
    <w:rsid w:val="FF9D5789"/>
    <w:rsid w:val="FFAEEE00"/>
    <w:rsid w:val="FFAF7CDC"/>
    <w:rsid w:val="FFBFB8BF"/>
    <w:rsid w:val="FFCC026B"/>
    <w:rsid w:val="FFD45C32"/>
    <w:rsid w:val="FFD92B91"/>
    <w:rsid w:val="FFDB038C"/>
    <w:rsid w:val="FFDBDBDC"/>
    <w:rsid w:val="FFE51334"/>
    <w:rsid w:val="FFEF5A5C"/>
    <w:rsid w:val="FFF548D8"/>
    <w:rsid w:val="FFF6CA39"/>
    <w:rsid w:val="FFFA8347"/>
    <w:rsid w:val="FFFAE104"/>
    <w:rsid w:val="FFFB7F38"/>
    <w:rsid w:val="FFFB891E"/>
    <w:rsid w:val="FFFDFD2D"/>
    <w:rsid w:val="FFFE8FBE"/>
    <w:rsid w:val="FFFF857F"/>
    <w:rsid w:val="FFFFAE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50" w:beforeLines="50" w:line="360" w:lineRule="exact"/>
      <w:ind w:firstLine="200" w:firstLineChars="200"/>
      <w:jc w:val="both"/>
    </w:pPr>
    <w:rPr>
      <w:rFonts w:ascii="华文仿宋" w:hAnsi="华文仿宋" w:eastAsia="华文仿宋" w:cstheme="minorBidi"/>
      <w:kern w:val="2"/>
      <w:sz w:val="24"/>
      <w:szCs w:val="22"/>
      <w:lang w:val="en-US" w:eastAsia="zh-CN" w:bidi="ar-SA"/>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Plain Text"/>
    <w:basedOn w:val="1"/>
    <w:unhideWhenUsed/>
    <w:qFormat/>
    <w:uiPriority w:val="0"/>
    <w:pPr>
      <w:spacing w:line="240" w:lineRule="auto"/>
      <w:ind w:firstLine="0" w:firstLineChars="0"/>
    </w:pPr>
    <w:rPr>
      <w:rFonts w:ascii="宋体" w:hAnsi="Courier New" w:eastAsia="宋体" w:cs="Courier New"/>
      <w:sz w:val="21"/>
      <w:szCs w:val="21"/>
    </w:rPr>
  </w:style>
  <w:style w:type="paragraph" w:styleId="4">
    <w:name w:val="footer"/>
    <w:basedOn w:val="1"/>
    <w:link w:val="14"/>
    <w:qFormat/>
    <w:uiPriority w:val="0"/>
    <w:pPr>
      <w:tabs>
        <w:tab w:val="center" w:pos="4153"/>
        <w:tab w:val="right" w:pos="8306"/>
      </w:tabs>
      <w:snapToGrid w:val="0"/>
      <w:spacing w:line="240" w:lineRule="atLeast"/>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6">
    <w:name w:val="annotation subject"/>
    <w:basedOn w:val="2"/>
    <w:next w:val="2"/>
    <w:link w:val="17"/>
    <w:qFormat/>
    <w:uiPriority w:val="0"/>
    <w:rPr>
      <w:b/>
      <w:bCs/>
    </w:rPr>
  </w:style>
  <w:style w:type="character" w:styleId="9">
    <w:name w:val="Strong"/>
    <w:basedOn w:val="8"/>
    <w:qFormat/>
    <w:uiPriority w:val="0"/>
    <w:rPr>
      <w:b/>
    </w:rPr>
  </w:style>
  <w:style w:type="character" w:styleId="10">
    <w:name w:val="annotation reference"/>
    <w:basedOn w:val="8"/>
    <w:qFormat/>
    <w:uiPriority w:val="0"/>
    <w:rPr>
      <w:sz w:val="21"/>
      <w:szCs w:val="21"/>
    </w:rPr>
  </w:style>
  <w:style w:type="paragraph" w:customStyle="1" w:styleId="11">
    <w:name w:val="样式1"/>
    <w:basedOn w:val="12"/>
    <w:qFormat/>
    <w:uiPriority w:val="0"/>
    <w:pPr>
      <w:ind w:firstLine="602" w:firstLineChars="200"/>
    </w:pPr>
    <w:rPr>
      <w:rFonts w:ascii="仿宋" w:hAnsi="仿宋" w:eastAsia="仿宋"/>
      <w:sz w:val="30"/>
      <w:szCs w:val="30"/>
    </w:rPr>
  </w:style>
  <w:style w:type="paragraph" w:customStyle="1" w:styleId="12">
    <w:name w:val="Standard"/>
    <w:next w:val="11"/>
    <w:qFormat/>
    <w:uiPriority w:val="0"/>
    <w:pPr>
      <w:widowControl w:val="0"/>
      <w:suppressAutoHyphens/>
      <w:autoSpaceDN w:val="0"/>
      <w:jc w:val="both"/>
      <w:textAlignment w:val="baseline"/>
    </w:pPr>
    <w:rPr>
      <w:rFonts w:ascii="Calibri, 'DejaVu Sans'" w:hAnsi="Calibri, 'DejaVu Sans'" w:eastAsia="宋体, 方正书宋_GBK" w:cs="Times New Roman"/>
      <w:kern w:val="3"/>
      <w:sz w:val="21"/>
      <w:szCs w:val="24"/>
      <w:lang w:val="en-US" w:eastAsia="zh-CN" w:bidi="ar-SA"/>
    </w:rPr>
  </w:style>
  <w:style w:type="character" w:customStyle="1" w:styleId="13">
    <w:name w:val="页眉 字符"/>
    <w:basedOn w:val="8"/>
    <w:link w:val="5"/>
    <w:qFormat/>
    <w:uiPriority w:val="0"/>
    <w:rPr>
      <w:rFonts w:ascii="华文仿宋" w:hAnsi="华文仿宋" w:eastAsia="华文仿宋"/>
      <w:kern w:val="2"/>
      <w:sz w:val="18"/>
      <w:szCs w:val="18"/>
    </w:rPr>
  </w:style>
  <w:style w:type="character" w:customStyle="1" w:styleId="14">
    <w:name w:val="页脚 字符"/>
    <w:basedOn w:val="8"/>
    <w:link w:val="4"/>
    <w:qFormat/>
    <w:uiPriority w:val="0"/>
    <w:rPr>
      <w:rFonts w:ascii="华文仿宋" w:hAnsi="华文仿宋" w:eastAsia="华文仿宋"/>
      <w:kern w:val="2"/>
      <w:sz w:val="18"/>
      <w:szCs w:val="18"/>
    </w:rPr>
  </w:style>
  <w:style w:type="paragraph" w:styleId="15">
    <w:name w:val="List Paragraph"/>
    <w:basedOn w:val="1"/>
    <w:qFormat/>
    <w:uiPriority w:val="99"/>
    <w:pPr>
      <w:ind w:firstLine="420"/>
    </w:pPr>
  </w:style>
  <w:style w:type="character" w:customStyle="1" w:styleId="16">
    <w:name w:val="批注文字 字符"/>
    <w:basedOn w:val="8"/>
    <w:link w:val="2"/>
    <w:qFormat/>
    <w:uiPriority w:val="0"/>
    <w:rPr>
      <w:rFonts w:ascii="华文仿宋" w:hAnsi="华文仿宋" w:eastAsia="华文仿宋"/>
      <w:kern w:val="2"/>
      <w:sz w:val="24"/>
      <w:szCs w:val="22"/>
    </w:rPr>
  </w:style>
  <w:style w:type="character" w:customStyle="1" w:styleId="17">
    <w:name w:val="批注主题 字符"/>
    <w:basedOn w:val="16"/>
    <w:link w:val="6"/>
    <w:qFormat/>
    <w:uiPriority w:val="0"/>
    <w:rPr>
      <w:rFonts w:ascii="华文仿宋" w:hAnsi="华文仿宋" w:eastAsia="华文仿宋"/>
      <w:b/>
      <w:bCs/>
      <w:kern w:val="2"/>
      <w:sz w:val="24"/>
      <w:szCs w:val="22"/>
    </w:rPr>
  </w:style>
  <w:style w:type="paragraph" w:customStyle="1" w:styleId="18">
    <w:name w:val="文号"/>
    <w:basedOn w:val="3"/>
    <w:qFormat/>
    <w:uiPriority w:val="0"/>
    <w:pPr>
      <w:spacing w:before="0" w:beforeLines="0"/>
      <w:jc w:val="center"/>
    </w:pPr>
    <w:rPr>
      <w:rFonts w:ascii="华文仿宋" w:hAnsi="华文仿宋" w:eastAsia="华文仿宋"/>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1853</Words>
  <Characters>1866</Characters>
  <Lines>10</Lines>
  <Paragraphs>3</Paragraphs>
  <TotalTime>48</TotalTime>
  <ScaleCrop>false</ScaleCrop>
  <LinksUpToDate>false</LinksUpToDate>
  <CharactersWithSpaces>1904</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2021-10-26T23:29:00Z</dcterms:created>
  <dc:creator>测试10</dc:creator>
  <cp:lastModifiedBy>oa</cp:lastModifiedBy>
  <cp:lastPrinted>2025-11-14T08:50:00Z</cp:lastPrinted>
  <dcterms:modified xsi:type="dcterms:W3CDTF">2025-11-14T14:40:51Z</dcterms:modified>
  <dc:title>市场监督管理行政处罚案件</dc:title>
  <cp:revision>145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3DCAE5A623EE442B4C22156912222CD2</vt:lpwstr>
  </property>
  <property fmtid="{D5CDD505-2E9C-101B-9397-08002B2CF9AE}" pid="4" name="KSOTemplateDocerSaveRecord">
    <vt:lpwstr>eyJoZGlkIjoiZjFmZWIzNDg2MmIzZjExOTIzMmViNTBmYTMwYTk0ZWYiLCJ1c2VySWQiOiI0MTQwMjk3MjYifQ==</vt:lpwstr>
  </property>
</Properties>
</file>