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left="0" w:right="0" w:rightChars="0" w:firstLine="0"/>
        <w:jc w:val="both"/>
        <w:textAlignment w:val="auto"/>
        <w:rPr>
          <w:rFonts w:hint="default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left="0" w:right="0" w:rightChars="0" w:firstLine="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left="0" w:right="0" w:rightChars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lang w:val="en-US" w:eastAsia="zh-CN" w:bidi="ar"/>
        </w:rPr>
        <w:t>云南省注册会计师协会科研课题管理办法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left="0" w:right="0" w:rightChars="0" w:firstLine="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left="0" w:right="0" w:rightChars="0" w:firstLine="0"/>
        <w:jc w:val="center"/>
        <w:textAlignment w:val="auto"/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 w:bidi="ar"/>
        </w:rPr>
        <w:t>第一章  总  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pacing w:val="0"/>
          <w:kern w:val="0"/>
          <w:sz w:val="32"/>
          <w:szCs w:val="32"/>
          <w:lang w:val="en-US" w:eastAsia="zh-CN" w:bidi="ar"/>
        </w:rPr>
        <w:t>第一条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 xml:space="preserve"> 为加强云南省注册会计师行业理论研究，规范云南省注册会计师协会（以下简称协会）科研课题研究工作的组织和管理，促进注册会计师行业持续健康发展，加强对协会科研课题的统筹安排，提高科研课题研究质量和科研经费使用效益，根据《云南省注册会计师协会章程》等有关规定，制定本办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pacing w:val="0"/>
          <w:kern w:val="0"/>
          <w:sz w:val="32"/>
          <w:szCs w:val="32"/>
          <w:lang w:val="en-US" w:eastAsia="zh-CN" w:bidi="ar"/>
        </w:rPr>
        <w:t>第二条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 xml:space="preserve"> 本办法适用于协会、协会会员、科研单位、大专院校等有关单位和个人。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pacing w:val="0"/>
          <w:kern w:val="0"/>
          <w:sz w:val="32"/>
          <w:szCs w:val="32"/>
          <w:lang w:val="en-US" w:eastAsia="zh-CN" w:bidi="ar"/>
        </w:rPr>
        <w:t>第三条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 xml:space="preserve"> 本办法所称科研课题包括自主申请课题和协会科研课题二种。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>自主申请课题：指协会对申请人就行业改革、建设和发展中的重大热点和难点问题所提出的研究课题申请，经研究决定，准予立项的课题。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>协会科研课题：指协会各部门对行业改革、建设和发展中的特定问题开展研究的课题。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pacing w:val="0"/>
          <w:kern w:val="0"/>
          <w:sz w:val="32"/>
          <w:szCs w:val="32"/>
          <w:lang w:val="en-US" w:eastAsia="zh-CN" w:bidi="ar"/>
        </w:rPr>
        <w:t>第四条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 xml:space="preserve"> 协会每年受理1次科研课题申请。协会在上年度12月31日前在《云南注册会计师》和协会网站发布本年度科研课题公告，协会受理课题申请时间为每年1月1日至2月28日。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pacing w:val="0"/>
          <w:kern w:val="0"/>
          <w:sz w:val="32"/>
          <w:szCs w:val="32"/>
          <w:lang w:val="en-US" w:eastAsia="zh-CN" w:bidi="ar"/>
        </w:rPr>
        <w:t>第五条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 xml:space="preserve"> 协会秘书长办公会负责审批年度科研课题项目，业务监管部负责科研课题项目的日常管理。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pacing w:val="0"/>
          <w:kern w:val="0"/>
          <w:sz w:val="32"/>
          <w:szCs w:val="32"/>
          <w:lang w:val="en-US" w:eastAsia="zh-CN" w:bidi="ar"/>
        </w:rPr>
        <w:t xml:space="preserve">第六条 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>经立项下达的科研课题一般应当在当年内完成，少部分因研究难度和工作量较大、需要进行深入调研的课题，报协会领导同意并向业务监管部备案后，可延期至第2年内完成。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right="0" w:rightChars="0"/>
        <w:jc w:val="center"/>
        <w:textAlignment w:val="auto"/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 w:bidi="ar"/>
        </w:rPr>
        <w:t>第二章  自主申请课题立项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 w:bidi="ar"/>
        </w:rPr>
        <w:t>第七条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 xml:space="preserve"> 符合下列条件之一的个人可以向协会申请课题立项：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>（一）具有副高级以上相关专业技术职称，具有良好职业道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>德和社会信誉。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>（二）具有注册会计师等执业资格，最近3年未因执业行为受到刑事处罚、行政处罚或行业惩戒，具有良好职业道德和社会信誉。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 w:bidi="ar"/>
        </w:rPr>
        <w:t>第八条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 xml:space="preserve"> 符合下列条件的单位可以向协会申请课题立项：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>（一）事务所最近3年内未因执业行为受到刑事处罚、行政处罚或行业惩戒，具有5名以上（含5名)副高以上（含副高）相关专业技术职称。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>（二）具有较强科研力量和良好社会信誉。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>（三）熟悉注册会计师行业情况，愿意为注册会计师行业改革、建设、发展服务。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 w:bidi="ar"/>
        </w:rPr>
        <w:t>第九条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 xml:space="preserve"> 具备本办法第七条或第八条的申请人，可以根据协会科研课题申请公告中确定的行业重大热点和难点问题，在协会网站下载填写《云南省注册会计师协会科研课题立项申请书》（附件2)，报送协会，申请立项。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 w:bidi="ar"/>
        </w:rPr>
        <w:t>第十条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 xml:space="preserve"> 协会收到课题立项申请后，应当对课题申请材料进行审核，审核通过后，经秘书长办公会审议，批准立项。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right="0" w:rightChars="0"/>
        <w:jc w:val="center"/>
        <w:textAlignment w:val="auto"/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 w:bidi="ar"/>
        </w:rPr>
        <w:t>第三章  协会科研课题立项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 w:bidi="ar"/>
        </w:rPr>
        <w:t>第十一条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 xml:space="preserve"> 协会科研课题由协会各部门根据年度工作计划，在年初确定本年度研究课题项目，报协会秘书长办公会审议，批准立项。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 w:bidi="ar"/>
        </w:rPr>
        <w:t xml:space="preserve">第十二条 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>协会科研课题项目实行课题组组长总负责下的部门责任制。课题组组长负责在协会网站下载填写《云南省注册会计师协会科研课题立项申请书》（附件2)，提交协会业务监管部。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>各部门具体负责所承担的研究课题，需要多个部门联合协作完成的科研课题项目，由牵头部门负责。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right="0" w:rightChars="0"/>
        <w:jc w:val="center"/>
        <w:textAlignment w:val="auto"/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 w:bidi="ar"/>
        </w:rPr>
        <w:t>第四章  科研课题管理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 w:bidi="ar"/>
        </w:rPr>
        <w:t>第十三条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 xml:space="preserve"> 课题组在科研课题研究过程中，应重视阶段性的分析和集中性的研讨，及时发现问题，弥补不足。研究报告的初稿形成后，课题组须聘请相关专家对课题研究报告进行充分论证，并根据论证意见做好修改完善工作，保证课题研究报告的质量和所提出的建议及措施具有前瞻性、建设性和可操作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>课题责任人不得将课题转包给其他法人或自然人。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 w:bidi="ar"/>
        </w:rPr>
        <w:t xml:space="preserve">第十四条 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>课题组成员在从事科研课题研究过程中，应科学严谨、实事求是，不得有任何形式的抄袭和剽窃行为。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 w:bidi="ar"/>
        </w:rPr>
        <w:t xml:space="preserve">第十五条 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>凡有下列情形之一者，须由课题负责人提交书面申请，报协会审批：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>（一）变更课题负责人或主要参加人。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>（二）改变课题名称。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>（三）研究内容有重大调整。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>（四）变更课题管理单位。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>（五）课题延期。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>（六）撤消课题。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>（七）其他重要事项的变更。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>科研课题的调整，经协会领导批准后，课题组重新填写《云南省注册会计师协会科研课题立项申请书》（附件2)，报协会业务监管部备案。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 w:bidi="ar"/>
        </w:rPr>
        <w:t>第十六条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 xml:space="preserve"> 凡有下列情形之一者，由协会撤消科研课题：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>（一）在科研课题申请中弄虚作假。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>（二）研究成果学术质量低劣。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>（三）第一次评审未能通过，经修改后重新评审，仍未能通过。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>（四）剽窃他人成果。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>（五）与批准的科研课题设计严重不符。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>（六）逾期不提交延期申请，或延期到期仍不能完成。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>被撤消科研课题的课题负责人，属于第(一）、（四）项情形的，协会将不再受理其新科研课题的申请；属于其他情形的，协会在两年内不受理其新科研课题的申请。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right="0" w:rightChars="0"/>
        <w:jc w:val="center"/>
        <w:textAlignment w:val="auto"/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 w:bidi="ar"/>
        </w:rPr>
        <w:t>第五章  科研课题评审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 w:bidi="ar"/>
        </w:rPr>
        <w:t>第十七条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 xml:space="preserve"> 课题组的研究报告经过专家论证后，应当将评审申请、研究报告、专家论证结论等相关资料报送协会，申请课题评审。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 w:bidi="ar"/>
        </w:rPr>
        <w:t xml:space="preserve">第十八条 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>协会应当组成评审专家组，召开评审会议，对课题进行评审。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 w:bidi="ar"/>
        </w:rPr>
        <w:t>第十九条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 xml:space="preserve"> 评审专家应当结合不同科研课题的特点，从下列几个方面对课题进行评审：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>（一）课题研究成果是否符合党和国家的方针政策。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>（二）课题研究成果是否达到了课题申请书中有关成果的设计要求。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>（三）课题研究成果中提出的论点、论据和实证方法以及建议、对策等是否具有科学性和创造性。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>（四）课题研究成果所依据和使用的资料与数据是否准确、完整。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>（五）课题研究所运用的方法以及手段是否具有可靠性、先进性和可操作性。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>（六）课题研究成果有何理论意义、实践意义和学术价值，达到何种水平，已有或预期综合效益如何。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>（七）课题研究尚存在哪些问题和不足，该课题尚有什么问题值得深入研究，今后需要朝什么方向努力。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 w:bidi="ar"/>
        </w:rPr>
        <w:t>第二十条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 xml:space="preserve"> 科研课题评审专家组应当对研究报告作出总体评价，作出是否可以结项的结论，并提出修改、完善意见。课题组应当按照评审专家的意见，对研究报告进行修改、补充和完善。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right="0" w:rightChars="0"/>
        <w:jc w:val="center"/>
        <w:textAlignment w:val="auto"/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 w:bidi="ar"/>
        </w:rPr>
        <w:t>第六章  结项、归档和利用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 w:bidi="ar"/>
        </w:rPr>
        <w:t>第二十一条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 xml:space="preserve"> 研究报告通过评审后，课题组应当在协会网站下载填写《云南省注册会计师协会科研课题结项报告书》（附件3），向协会申请结项。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>申请结项应当向协会提交研究报告和《云南省注册会计师协会科研课题结项报告书》（附件3）等相关材料。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 w:bidi="ar"/>
        </w:rPr>
        <w:t xml:space="preserve">第二十二条 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>科研课题结项后，协会业务监管部应当做好相关资料的汇总及归档管理，并将研究成果或对策建议通过协会网站、《云南注册会计师》等形式进行宣传。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>课题研究成果和结论，除另有约定外，未经协会书面许可课题组或课题组成员不得以任何形式对外公布。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 w:bidi="ar"/>
        </w:rPr>
        <w:t>第二十三条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 xml:space="preserve"> 科研课题结项后，协会应当将研究成果或对策建议有效应用到行业改革、建设和发展实践中。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right="0" w:rightChars="0"/>
        <w:jc w:val="center"/>
        <w:textAlignment w:val="auto"/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 w:bidi="ar"/>
        </w:rPr>
        <w:t>第七章  经费使用与管理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 w:bidi="ar"/>
        </w:rPr>
        <w:t>第二十四条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 xml:space="preserve"> 协会科研课题每年5个左右，每个课题经费3-5万元，具体经费由协会秘书长办公会根据课题任务审议决定。课题经费实行专款专用。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 w:bidi="ar"/>
        </w:rPr>
        <w:t>第二十五条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 xml:space="preserve"> 科研课题项目经费实行“一次核定、部分预支、结项付清”的管理办法。跨年度完成的科研课题项目，科研经费不再重复安排。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>课题负责人根据协会科研课题立项书确定的经费，在工作开始是预支50%，剩余部分待决题时付清。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 w:bidi="ar"/>
        </w:rPr>
        <w:t>第二十六条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 xml:space="preserve"> 科研课题经费的使用范围主要包括：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>（一）资料费。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>（二）调研差旅费。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>（三）小型调研会议费。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>（四）专家咨询费、论证费。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>（五）课题评审验收阶段的评审费。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>（六）其他费用。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right="0" w:rightChars="0"/>
        <w:jc w:val="center"/>
        <w:textAlignment w:val="auto"/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 w:bidi="ar"/>
        </w:rPr>
        <w:t>第八章  附  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right="0" w:rightChars="0" w:firstLine="640" w:firstLineChars="200"/>
        <w:jc w:val="both"/>
        <w:textAlignment w:val="auto"/>
      </w:pPr>
      <w:r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 w:bidi="ar"/>
        </w:rPr>
        <w:t>第二十七条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 xml:space="preserve"> 本办法自协会理事会通过之日起施行。</w:t>
      </w:r>
    </w:p>
    <w:sectPr>
      <w:pgSz w:w="11906" w:h="16838"/>
      <w:pgMar w:top="2098" w:right="1474" w:bottom="1984" w:left="158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4D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9C1F53"/>
    <w:rsid w:val="162032E2"/>
    <w:rsid w:val="39AC4A13"/>
    <w:rsid w:val="639C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云南省财政厅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2025-08-18T06:47:00Z</dcterms:created>
  <dc:creator>Administrator</dc:creator>
  <cp:lastModifiedBy>Administrator</cp:lastModifiedBy>
  <dcterms:modified xsi:type="dcterms:W3CDTF">2025-09-04T06:25:57Z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